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D3" w:rsidRPr="00EB49BD" w:rsidRDefault="00E468D3" w:rsidP="00E468D3">
      <w:pPr>
        <w:widowControl w:val="0"/>
        <w:autoSpaceDE w:val="0"/>
        <w:autoSpaceDN w:val="0"/>
        <w:adjustRightInd w:val="0"/>
        <w:ind w:firstLine="567"/>
        <w:jc w:val="center"/>
        <w:outlineLvl w:val="0"/>
        <w:rPr>
          <w:b/>
          <w:color w:val="000000"/>
          <w:sz w:val="28"/>
          <w:szCs w:val="28"/>
        </w:rPr>
      </w:pPr>
      <w:r w:rsidRPr="00EB49BD">
        <w:rPr>
          <w:b/>
          <w:color w:val="000000"/>
          <w:sz w:val="28"/>
          <w:szCs w:val="28"/>
        </w:rPr>
        <w:t>Отчет  главы Верхнемамонского сельского поселения</w:t>
      </w:r>
    </w:p>
    <w:p w:rsidR="00E468D3" w:rsidRPr="00EB49BD" w:rsidRDefault="00E468D3" w:rsidP="00E468D3">
      <w:pPr>
        <w:widowControl w:val="0"/>
        <w:autoSpaceDE w:val="0"/>
        <w:autoSpaceDN w:val="0"/>
        <w:adjustRightInd w:val="0"/>
        <w:ind w:firstLine="567"/>
        <w:jc w:val="center"/>
        <w:outlineLvl w:val="0"/>
        <w:rPr>
          <w:b/>
          <w:color w:val="000000"/>
          <w:sz w:val="28"/>
          <w:szCs w:val="28"/>
        </w:rPr>
      </w:pPr>
      <w:r w:rsidRPr="00EB49BD">
        <w:rPr>
          <w:b/>
          <w:color w:val="000000"/>
          <w:sz w:val="28"/>
          <w:szCs w:val="28"/>
        </w:rPr>
        <w:t>о результатах своей деятельности и деятельности администрации Верхнемамонского сельского поселения Верхнемамонского муниципального района Воронежской области за 2018 год</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w:t>
      </w:r>
    </w:p>
    <w:p w:rsidR="00E468D3" w:rsidRPr="001958E6" w:rsidRDefault="00E468D3" w:rsidP="00E468D3">
      <w:pPr>
        <w:spacing w:line="360" w:lineRule="auto"/>
        <w:jc w:val="center"/>
        <w:rPr>
          <w:b/>
          <w:sz w:val="28"/>
          <w:szCs w:val="28"/>
        </w:rPr>
      </w:pPr>
      <w:r w:rsidRPr="001958E6">
        <w:rPr>
          <w:b/>
          <w:sz w:val="28"/>
          <w:szCs w:val="28"/>
        </w:rPr>
        <w:t>Уважаемые депут</w:t>
      </w:r>
      <w:r>
        <w:rPr>
          <w:b/>
          <w:sz w:val="28"/>
          <w:szCs w:val="28"/>
        </w:rPr>
        <w:t>аты, приглашенные, жители села</w:t>
      </w:r>
      <w:r w:rsidRPr="001958E6">
        <w:rPr>
          <w:b/>
          <w:sz w:val="28"/>
          <w:szCs w:val="28"/>
        </w:rPr>
        <w:t>!</w:t>
      </w:r>
    </w:p>
    <w:p w:rsidR="00E468D3" w:rsidRPr="00D26F78" w:rsidRDefault="00E468D3" w:rsidP="00E468D3">
      <w:pPr>
        <w:jc w:val="both"/>
        <w:rPr>
          <w:color w:val="000000"/>
          <w:sz w:val="28"/>
          <w:szCs w:val="28"/>
        </w:rPr>
      </w:pPr>
      <w:r w:rsidRPr="001958E6">
        <w:rPr>
          <w:sz w:val="28"/>
          <w:szCs w:val="28"/>
        </w:rPr>
        <w:t xml:space="preserve">   </w:t>
      </w:r>
      <w:r>
        <w:rPr>
          <w:sz w:val="28"/>
          <w:szCs w:val="28"/>
        </w:rPr>
        <w:t xml:space="preserve">        </w:t>
      </w:r>
      <w:r w:rsidRPr="00D26F78">
        <w:rPr>
          <w:color w:val="000000"/>
          <w:sz w:val="28"/>
          <w:szCs w:val="28"/>
        </w:rPr>
        <w:t xml:space="preserve">В соответствии с действующим законодательством представляю вам отчет об итогах социально-экономического развития </w:t>
      </w:r>
      <w:r>
        <w:rPr>
          <w:color w:val="000000"/>
          <w:sz w:val="28"/>
          <w:szCs w:val="28"/>
        </w:rPr>
        <w:t>Верхнемамонского сельского поселения за прошедший 2018</w:t>
      </w:r>
      <w:r w:rsidRPr="00D26F78">
        <w:rPr>
          <w:color w:val="000000"/>
          <w:sz w:val="28"/>
          <w:szCs w:val="28"/>
        </w:rPr>
        <w:t xml:space="preserve"> год. </w:t>
      </w:r>
    </w:p>
    <w:p w:rsidR="00E468D3" w:rsidRPr="00D26F78" w:rsidRDefault="00E468D3" w:rsidP="00E468D3">
      <w:pPr>
        <w:ind w:hanging="284"/>
        <w:jc w:val="both"/>
        <w:rPr>
          <w:color w:val="000000"/>
          <w:sz w:val="28"/>
          <w:szCs w:val="28"/>
        </w:rPr>
      </w:pPr>
      <w:r>
        <w:rPr>
          <w:color w:val="000000"/>
          <w:sz w:val="28"/>
          <w:szCs w:val="28"/>
        </w:rPr>
        <w:t xml:space="preserve">              </w:t>
      </w:r>
      <w:r w:rsidRPr="00D26F78">
        <w:rPr>
          <w:color w:val="000000"/>
          <w:sz w:val="28"/>
          <w:szCs w:val="28"/>
        </w:rPr>
        <w:t>Хочу сразу отметить, что все результаты достигнуты благодаря общей работе администрации, депутатского корпуса, трудовых коллективов и вс</w:t>
      </w:r>
      <w:r>
        <w:rPr>
          <w:color w:val="000000"/>
          <w:sz w:val="28"/>
          <w:szCs w:val="28"/>
        </w:rPr>
        <w:t>ех без исключения жителей поселения</w:t>
      </w:r>
      <w:r w:rsidRPr="00D26F78">
        <w:rPr>
          <w:color w:val="000000"/>
          <w:sz w:val="28"/>
          <w:szCs w:val="28"/>
        </w:rPr>
        <w:t>.</w:t>
      </w:r>
    </w:p>
    <w:p w:rsidR="00E468D3" w:rsidRPr="00D26F78" w:rsidRDefault="00E468D3" w:rsidP="00E468D3">
      <w:pPr>
        <w:ind w:firstLine="283"/>
        <w:jc w:val="both"/>
        <w:rPr>
          <w:color w:val="000000"/>
          <w:sz w:val="28"/>
          <w:szCs w:val="28"/>
        </w:rPr>
      </w:pPr>
      <w:r>
        <w:rPr>
          <w:color w:val="000000"/>
          <w:sz w:val="28"/>
          <w:szCs w:val="28"/>
        </w:rPr>
        <w:t xml:space="preserve">        В 2018</w:t>
      </w:r>
      <w:r w:rsidRPr="00D26F78">
        <w:rPr>
          <w:color w:val="000000"/>
          <w:sz w:val="28"/>
          <w:szCs w:val="28"/>
        </w:rPr>
        <w:t xml:space="preserve"> году вся работа администрации была направлена на социально-экономическое развитие </w:t>
      </w:r>
      <w:r w:rsidR="00BC148B">
        <w:rPr>
          <w:color w:val="000000"/>
          <w:sz w:val="28"/>
          <w:szCs w:val="28"/>
        </w:rPr>
        <w:t>сельского поселения</w:t>
      </w:r>
      <w:r w:rsidRPr="00D26F78">
        <w:rPr>
          <w:color w:val="000000"/>
          <w:sz w:val="28"/>
          <w:szCs w:val="28"/>
        </w:rPr>
        <w:t>, на повышение у</w:t>
      </w:r>
      <w:r>
        <w:rPr>
          <w:color w:val="000000"/>
          <w:sz w:val="28"/>
          <w:szCs w:val="28"/>
        </w:rPr>
        <w:t>ровня и качества жизни верхнемамонцев</w:t>
      </w:r>
      <w:r w:rsidRPr="00D26F78">
        <w:rPr>
          <w:color w:val="000000"/>
          <w:sz w:val="28"/>
          <w:szCs w:val="28"/>
        </w:rPr>
        <w:t>.</w:t>
      </w:r>
    </w:p>
    <w:p w:rsidR="00E468D3" w:rsidRPr="00D26F78" w:rsidRDefault="00E468D3" w:rsidP="00E468D3">
      <w:pPr>
        <w:ind w:firstLine="283"/>
        <w:jc w:val="both"/>
        <w:rPr>
          <w:color w:val="000000"/>
          <w:sz w:val="28"/>
          <w:szCs w:val="28"/>
        </w:rPr>
      </w:pPr>
      <w:r>
        <w:rPr>
          <w:color w:val="000000"/>
          <w:sz w:val="28"/>
          <w:szCs w:val="28"/>
        </w:rPr>
        <w:t xml:space="preserve">         </w:t>
      </w:r>
      <w:r w:rsidRPr="00D26F78">
        <w:rPr>
          <w:color w:val="000000"/>
          <w:sz w:val="28"/>
          <w:szCs w:val="28"/>
        </w:rPr>
        <w:t>Бюджет</w:t>
      </w:r>
      <w:r>
        <w:rPr>
          <w:color w:val="000000"/>
          <w:sz w:val="28"/>
          <w:szCs w:val="28"/>
        </w:rPr>
        <w:t xml:space="preserve"> </w:t>
      </w:r>
      <w:r w:rsidRPr="00D26F78">
        <w:rPr>
          <w:color w:val="000000"/>
          <w:sz w:val="28"/>
          <w:szCs w:val="28"/>
        </w:rPr>
        <w:t>- это основной показатель развития люб</w:t>
      </w:r>
      <w:r>
        <w:rPr>
          <w:color w:val="000000"/>
          <w:sz w:val="28"/>
          <w:szCs w:val="28"/>
        </w:rPr>
        <w:t>ого поселения, п</w:t>
      </w:r>
      <w:r w:rsidRPr="00D26F78">
        <w:rPr>
          <w:color w:val="000000"/>
          <w:sz w:val="28"/>
          <w:szCs w:val="28"/>
        </w:rPr>
        <w:t>оэтому целью нашей бюджетной политики в отчетном году являлось обеспечение устойчивости бюджета и безусловное исполнение принятых обязательств наиболее эффективным способом.</w:t>
      </w:r>
    </w:p>
    <w:p w:rsidR="00E468D3" w:rsidRDefault="00E468D3" w:rsidP="00E468D3">
      <w:pPr>
        <w:widowControl w:val="0"/>
        <w:autoSpaceDE w:val="0"/>
        <w:autoSpaceDN w:val="0"/>
        <w:adjustRightInd w:val="0"/>
        <w:ind w:firstLine="567"/>
        <w:jc w:val="both"/>
        <w:outlineLvl w:val="0"/>
        <w:rPr>
          <w:color w:val="000000"/>
          <w:sz w:val="28"/>
          <w:szCs w:val="28"/>
        </w:rPr>
      </w:pPr>
      <w:r>
        <w:rPr>
          <w:color w:val="000000"/>
          <w:sz w:val="28"/>
          <w:szCs w:val="28"/>
        </w:rPr>
        <w:t xml:space="preserve">     </w:t>
      </w:r>
      <w:r w:rsidRPr="00EB49BD">
        <w:rPr>
          <w:color w:val="000000"/>
          <w:sz w:val="28"/>
          <w:szCs w:val="28"/>
        </w:rPr>
        <w:t>Реализация всех полномочий поселения и его социально-экономическое развитие в полной мере зависит от обеспеченности финансами. Бюджет  Верхнемамонского сельского поселения сформирован в соответствии со статьей 14 Федерального Закона Российской Федерации от 06.10.2003 года №131-ФЗ «Об общих принципах организации местного самоуправления в Российской Федерации», Бюджетным Кодексом Российской Федерации и Уставом Верхнемамонского сельского поселения.</w:t>
      </w:r>
      <w:r>
        <w:rPr>
          <w:color w:val="000000"/>
          <w:sz w:val="28"/>
          <w:szCs w:val="28"/>
        </w:rPr>
        <w:t xml:space="preserve"> </w:t>
      </w:r>
    </w:p>
    <w:p w:rsidR="00E468D3" w:rsidRPr="00EB49BD" w:rsidRDefault="00E468D3" w:rsidP="00E468D3">
      <w:pPr>
        <w:widowControl w:val="0"/>
        <w:autoSpaceDE w:val="0"/>
        <w:autoSpaceDN w:val="0"/>
        <w:adjustRightInd w:val="0"/>
        <w:ind w:firstLine="567"/>
        <w:jc w:val="both"/>
        <w:outlineLvl w:val="0"/>
        <w:rPr>
          <w:color w:val="000000"/>
          <w:sz w:val="28"/>
          <w:szCs w:val="28"/>
        </w:rPr>
      </w:pPr>
      <w:r>
        <w:rPr>
          <w:color w:val="000000"/>
          <w:sz w:val="28"/>
          <w:szCs w:val="28"/>
        </w:rPr>
        <w:t xml:space="preserve">     </w:t>
      </w:r>
      <w:r w:rsidRPr="00EB49BD">
        <w:rPr>
          <w:color w:val="000000"/>
          <w:sz w:val="28"/>
          <w:szCs w:val="28"/>
        </w:rPr>
        <w:t>Бюджет Верхнемамонского сельского поселения на 2018 год и плановый период 2019 и 2020 годов был сформирован в установленные законодательством сроки и утвержден решением сессии от 26.12.2017 г. № 39.</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Бюджет поселения за 2018 год по доходам составил 108 061,2 тыс. руб. (2017 г. – 38 862,5тыс. руб., + 178%), по расходам 108 092,7тыс. руб. (2017 г. – 41 327,2 тыс. руб., + 161,5%).</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Собственные доходы -  13 783,8 тыс. руб.</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(2017 – 11 258,5</w:t>
      </w:r>
      <w:r w:rsidRPr="009841DA">
        <w:rPr>
          <w:color w:val="000000"/>
          <w:sz w:val="28"/>
          <w:szCs w:val="28"/>
        </w:rPr>
        <w:t xml:space="preserve"> </w:t>
      </w:r>
      <w:r w:rsidRPr="00EB49BD">
        <w:rPr>
          <w:color w:val="000000"/>
          <w:sz w:val="28"/>
          <w:szCs w:val="28"/>
        </w:rPr>
        <w:t>тыс.</w:t>
      </w:r>
      <w:r>
        <w:rPr>
          <w:color w:val="000000"/>
          <w:sz w:val="28"/>
          <w:szCs w:val="28"/>
        </w:rPr>
        <w:t xml:space="preserve"> </w:t>
      </w:r>
      <w:r w:rsidRPr="00EB49BD">
        <w:rPr>
          <w:color w:val="000000"/>
          <w:sz w:val="28"/>
          <w:szCs w:val="28"/>
        </w:rPr>
        <w:t>руб. +22,4%)</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в том числе:</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налог на доходы физических лиц –  1531,1 тыс. руб.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(2017 – 1302,7</w:t>
      </w:r>
      <w:r w:rsidRPr="009841DA">
        <w:rPr>
          <w:color w:val="000000"/>
          <w:sz w:val="28"/>
          <w:szCs w:val="28"/>
        </w:rPr>
        <w:t xml:space="preserve"> </w:t>
      </w:r>
      <w:r w:rsidRPr="00EB49BD">
        <w:rPr>
          <w:color w:val="000000"/>
          <w:sz w:val="28"/>
          <w:szCs w:val="28"/>
        </w:rPr>
        <w:t>тыс.</w:t>
      </w:r>
      <w:r>
        <w:rPr>
          <w:color w:val="000000"/>
          <w:sz w:val="28"/>
          <w:szCs w:val="28"/>
        </w:rPr>
        <w:t xml:space="preserve"> </w:t>
      </w:r>
      <w:r w:rsidRPr="00EB49BD">
        <w:rPr>
          <w:color w:val="000000"/>
          <w:sz w:val="28"/>
          <w:szCs w:val="28"/>
        </w:rPr>
        <w:t>руб., +17,5%)</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единый сельскохозяйственный налог – 844,3 тыс. руб.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(2017 – 1145,7 тыс.</w:t>
      </w:r>
      <w:r>
        <w:rPr>
          <w:color w:val="000000"/>
          <w:sz w:val="28"/>
          <w:szCs w:val="28"/>
        </w:rPr>
        <w:t xml:space="preserve"> </w:t>
      </w:r>
      <w:r w:rsidRPr="00EB49BD">
        <w:rPr>
          <w:color w:val="000000"/>
          <w:sz w:val="28"/>
          <w:szCs w:val="28"/>
        </w:rPr>
        <w:t>руб. -26,3%)</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налог  на имущество физических лиц – 1 151,9 тыс.</w:t>
      </w:r>
      <w:r>
        <w:rPr>
          <w:color w:val="000000"/>
          <w:sz w:val="28"/>
          <w:szCs w:val="28"/>
        </w:rPr>
        <w:t xml:space="preserve"> </w:t>
      </w:r>
      <w:r w:rsidRPr="00EB49BD">
        <w:rPr>
          <w:color w:val="000000"/>
          <w:sz w:val="28"/>
          <w:szCs w:val="28"/>
        </w:rPr>
        <w:t>руб.</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(2017 - 905,8</w:t>
      </w:r>
      <w:r w:rsidRPr="009841DA">
        <w:rPr>
          <w:color w:val="000000"/>
          <w:sz w:val="28"/>
          <w:szCs w:val="28"/>
        </w:rPr>
        <w:t xml:space="preserve"> </w:t>
      </w:r>
      <w:r w:rsidRPr="00EB49BD">
        <w:rPr>
          <w:color w:val="000000"/>
          <w:sz w:val="28"/>
          <w:szCs w:val="28"/>
        </w:rPr>
        <w:t>тыс.</w:t>
      </w:r>
      <w:r>
        <w:rPr>
          <w:color w:val="000000"/>
          <w:sz w:val="28"/>
          <w:szCs w:val="28"/>
        </w:rPr>
        <w:t xml:space="preserve"> </w:t>
      </w:r>
      <w:proofErr w:type="spellStart"/>
      <w:r w:rsidRPr="00EB49BD">
        <w:rPr>
          <w:color w:val="000000"/>
          <w:sz w:val="28"/>
          <w:szCs w:val="28"/>
        </w:rPr>
        <w:t>руб.</w:t>
      </w:r>
      <w:r>
        <w:rPr>
          <w:color w:val="000000"/>
          <w:sz w:val="28"/>
          <w:szCs w:val="28"/>
        </w:rPr>
        <w:t>т</w:t>
      </w:r>
      <w:proofErr w:type="spellEnd"/>
      <w:r>
        <w:rPr>
          <w:color w:val="000000"/>
          <w:sz w:val="28"/>
          <w:szCs w:val="28"/>
        </w:rPr>
        <w:t>.</w:t>
      </w:r>
      <w:r w:rsidRPr="00EB49BD">
        <w:rPr>
          <w:color w:val="000000"/>
          <w:sz w:val="28"/>
          <w:szCs w:val="28"/>
        </w:rPr>
        <w:t>, +27,2%)</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земельный налог- 7 777,1тыс.</w:t>
      </w:r>
      <w:r>
        <w:rPr>
          <w:color w:val="000000"/>
          <w:sz w:val="28"/>
          <w:szCs w:val="28"/>
        </w:rPr>
        <w:t xml:space="preserve"> </w:t>
      </w:r>
      <w:r w:rsidRPr="00EB49BD">
        <w:rPr>
          <w:color w:val="000000"/>
          <w:sz w:val="28"/>
          <w:szCs w:val="28"/>
        </w:rPr>
        <w:t>руб.</w:t>
      </w:r>
    </w:p>
    <w:p w:rsidR="00E468D3" w:rsidRPr="00EB49BD" w:rsidRDefault="00E468D3" w:rsidP="00E468D3">
      <w:pPr>
        <w:widowControl w:val="0"/>
        <w:autoSpaceDE w:val="0"/>
        <w:autoSpaceDN w:val="0"/>
        <w:adjustRightInd w:val="0"/>
        <w:ind w:left="567"/>
        <w:jc w:val="both"/>
        <w:outlineLvl w:val="0"/>
        <w:rPr>
          <w:color w:val="000000"/>
          <w:sz w:val="28"/>
          <w:szCs w:val="28"/>
        </w:rPr>
      </w:pPr>
      <w:r w:rsidRPr="00EB49BD">
        <w:rPr>
          <w:color w:val="000000"/>
          <w:sz w:val="28"/>
          <w:szCs w:val="28"/>
        </w:rPr>
        <w:lastRenderedPageBreak/>
        <w:t>(2017 – 6606,4</w:t>
      </w:r>
      <w:r w:rsidRPr="009841DA">
        <w:rPr>
          <w:color w:val="000000"/>
          <w:sz w:val="28"/>
          <w:szCs w:val="28"/>
        </w:rPr>
        <w:t xml:space="preserve"> </w:t>
      </w:r>
      <w:r w:rsidRPr="00EB49BD">
        <w:rPr>
          <w:color w:val="000000"/>
          <w:sz w:val="28"/>
          <w:szCs w:val="28"/>
        </w:rPr>
        <w:t>тыс.</w:t>
      </w:r>
      <w:r>
        <w:rPr>
          <w:color w:val="000000"/>
          <w:sz w:val="28"/>
          <w:szCs w:val="28"/>
        </w:rPr>
        <w:t xml:space="preserve"> </w:t>
      </w:r>
      <w:r w:rsidRPr="00EB49BD">
        <w:rPr>
          <w:color w:val="000000"/>
          <w:sz w:val="28"/>
          <w:szCs w:val="28"/>
        </w:rPr>
        <w:t xml:space="preserve">руб. +17,7%), из них земельный налог с юридических лиц </w:t>
      </w:r>
      <w:r>
        <w:rPr>
          <w:color w:val="000000"/>
          <w:sz w:val="28"/>
          <w:szCs w:val="28"/>
        </w:rPr>
        <w:t xml:space="preserve">       </w:t>
      </w:r>
      <w:r w:rsidRPr="00EB49BD">
        <w:rPr>
          <w:color w:val="000000"/>
          <w:sz w:val="28"/>
          <w:szCs w:val="28"/>
        </w:rPr>
        <w:t>4 251,2 тыс. руб., с физических лиц 3 525,9 тыс. руб.</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доходы от  аренды земли–285,1тыс.</w:t>
      </w:r>
      <w:r>
        <w:rPr>
          <w:color w:val="000000"/>
          <w:sz w:val="28"/>
          <w:szCs w:val="28"/>
        </w:rPr>
        <w:t xml:space="preserve"> </w:t>
      </w:r>
      <w:r w:rsidRPr="00EB49BD">
        <w:rPr>
          <w:color w:val="000000"/>
          <w:sz w:val="28"/>
          <w:szCs w:val="28"/>
        </w:rPr>
        <w:t>руб.</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(2017 – 299,1 тыс.</w:t>
      </w:r>
      <w:r>
        <w:rPr>
          <w:color w:val="000000"/>
          <w:sz w:val="28"/>
          <w:szCs w:val="28"/>
        </w:rPr>
        <w:t xml:space="preserve"> </w:t>
      </w:r>
      <w:r w:rsidRPr="00EB49BD">
        <w:rPr>
          <w:color w:val="000000"/>
          <w:sz w:val="28"/>
          <w:szCs w:val="28"/>
        </w:rPr>
        <w:t>руб. -4,6%)</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доходы от аренды муниципального имущества  – 770,3 тыс.</w:t>
      </w:r>
      <w:r>
        <w:rPr>
          <w:color w:val="000000"/>
          <w:sz w:val="28"/>
          <w:szCs w:val="28"/>
        </w:rPr>
        <w:t xml:space="preserve"> </w:t>
      </w:r>
      <w:r w:rsidRPr="00EB49BD">
        <w:rPr>
          <w:color w:val="000000"/>
          <w:sz w:val="28"/>
          <w:szCs w:val="28"/>
        </w:rPr>
        <w:t>руб.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(2017 – 740,2 тыс.</w:t>
      </w:r>
      <w:r>
        <w:rPr>
          <w:color w:val="000000"/>
          <w:sz w:val="28"/>
          <w:szCs w:val="28"/>
        </w:rPr>
        <w:t xml:space="preserve"> </w:t>
      </w:r>
      <w:r w:rsidRPr="00EB49BD">
        <w:rPr>
          <w:color w:val="000000"/>
          <w:sz w:val="28"/>
          <w:szCs w:val="28"/>
        </w:rPr>
        <w:t>руб., +4,1%)</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доходы от продажи имущества – 112,4 тыс.</w:t>
      </w:r>
      <w:r>
        <w:rPr>
          <w:color w:val="000000"/>
          <w:sz w:val="28"/>
          <w:szCs w:val="28"/>
        </w:rPr>
        <w:t xml:space="preserve"> </w:t>
      </w:r>
      <w:r w:rsidRPr="00EB49BD">
        <w:rPr>
          <w:color w:val="000000"/>
          <w:sz w:val="28"/>
          <w:szCs w:val="28"/>
        </w:rPr>
        <w:t>руб. (2017 – 0)</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доходы от продажи земельных участков – 1039,5 тыс. руб.</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(2017 – 179,0 тыс.</w:t>
      </w:r>
      <w:r>
        <w:rPr>
          <w:color w:val="000000"/>
          <w:sz w:val="28"/>
          <w:szCs w:val="28"/>
        </w:rPr>
        <w:t xml:space="preserve"> </w:t>
      </w:r>
      <w:r w:rsidRPr="00EB49BD">
        <w:rPr>
          <w:color w:val="000000"/>
          <w:sz w:val="28"/>
          <w:szCs w:val="28"/>
        </w:rPr>
        <w:t>руб., +480,7%)</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штрафы – 41,7тыс.</w:t>
      </w:r>
      <w:r>
        <w:rPr>
          <w:color w:val="000000"/>
          <w:sz w:val="28"/>
          <w:szCs w:val="28"/>
        </w:rPr>
        <w:t xml:space="preserve"> </w:t>
      </w:r>
      <w:r w:rsidRPr="00EB49BD">
        <w:rPr>
          <w:color w:val="000000"/>
          <w:sz w:val="28"/>
          <w:szCs w:val="28"/>
        </w:rPr>
        <w:t>руб.</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(2017 – 27,0 тыс.</w:t>
      </w:r>
      <w:r>
        <w:rPr>
          <w:color w:val="000000"/>
          <w:sz w:val="28"/>
          <w:szCs w:val="28"/>
        </w:rPr>
        <w:t xml:space="preserve"> </w:t>
      </w:r>
      <w:r w:rsidRPr="00EB49BD">
        <w:rPr>
          <w:color w:val="000000"/>
          <w:sz w:val="28"/>
          <w:szCs w:val="28"/>
        </w:rPr>
        <w:t>руб., +54,4%)</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прочие неналоговые доходы – 230,5тыс.</w:t>
      </w:r>
      <w:r>
        <w:rPr>
          <w:color w:val="000000"/>
          <w:sz w:val="28"/>
          <w:szCs w:val="28"/>
        </w:rPr>
        <w:t xml:space="preserve"> </w:t>
      </w:r>
      <w:r w:rsidRPr="00EB49BD">
        <w:rPr>
          <w:color w:val="000000"/>
          <w:sz w:val="28"/>
          <w:szCs w:val="28"/>
        </w:rPr>
        <w:t>руб.</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(2017 – 52,6 тыс.</w:t>
      </w:r>
      <w:r>
        <w:rPr>
          <w:color w:val="000000"/>
          <w:sz w:val="28"/>
          <w:szCs w:val="28"/>
        </w:rPr>
        <w:t xml:space="preserve"> </w:t>
      </w:r>
      <w:r w:rsidRPr="00EB49BD">
        <w:rPr>
          <w:color w:val="000000"/>
          <w:sz w:val="28"/>
          <w:szCs w:val="28"/>
        </w:rPr>
        <w:t>руб., +338,2%)</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Безвозмездные поступления из бюджетов другого уровня (районного, областного, федерального) –  94 277,4 тыс. руб. (2017 – 28604,1 тыс.</w:t>
      </w:r>
      <w:r>
        <w:rPr>
          <w:color w:val="000000"/>
          <w:sz w:val="28"/>
          <w:szCs w:val="28"/>
        </w:rPr>
        <w:t xml:space="preserve"> </w:t>
      </w:r>
      <w:r w:rsidRPr="00EB49BD">
        <w:rPr>
          <w:color w:val="000000"/>
          <w:sz w:val="28"/>
          <w:szCs w:val="28"/>
        </w:rPr>
        <w:t xml:space="preserve">руб., +229,6%)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В общем объеме доходов на долю налоговых и неналоговых доходов приходится 12,8 % (в прошлом году 28,2%),безвозмездные поступления от общей суммы доходов составили 87,2% (в прошлом году 71,8%).</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С переходом на  </w:t>
      </w:r>
      <w:proofErr w:type="gramStart"/>
      <w:r w:rsidRPr="00EB49BD">
        <w:rPr>
          <w:color w:val="000000"/>
          <w:sz w:val="28"/>
          <w:szCs w:val="28"/>
        </w:rPr>
        <w:t>программное</w:t>
      </w:r>
      <w:proofErr w:type="gramEnd"/>
      <w:r w:rsidRPr="00EB49BD">
        <w:rPr>
          <w:color w:val="000000"/>
          <w:sz w:val="28"/>
          <w:szCs w:val="28"/>
        </w:rPr>
        <w:t xml:space="preserve"> бюджетирование и в  соответствии со ст.179 Бюджетного Кодекса РФ в сельском поселении утверждено 3 муниципальные     программы: «Управление финансами и муниципальным имуществом», «Инфраструктура» и «Социальная сфера».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При плане 108 061,2 тысяч рублей  расходы на реализацию программ фактически составили 108 061,2 тысяч рублей или 100 %. Это значит, что все расходы бюджета осуществлялись только в рамках программных мероприятий.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Кроме муниципальных  программ сельское поселение участвовало  в 2018 году в государственных программах  Воронежской области:</w:t>
      </w:r>
    </w:p>
    <w:p w:rsidR="00E468D3" w:rsidRPr="00EB49BD" w:rsidRDefault="00E468D3" w:rsidP="00E468D3">
      <w:pPr>
        <w:pStyle w:val="a5"/>
        <w:widowControl w:val="0"/>
        <w:numPr>
          <w:ilvl w:val="0"/>
          <w:numId w:val="1"/>
        </w:numPr>
        <w:autoSpaceDE w:val="0"/>
        <w:autoSpaceDN w:val="0"/>
        <w:adjustRightInd w:val="0"/>
        <w:jc w:val="both"/>
        <w:outlineLvl w:val="0"/>
        <w:rPr>
          <w:color w:val="000000"/>
          <w:sz w:val="28"/>
          <w:szCs w:val="28"/>
        </w:rPr>
      </w:pPr>
      <w:r w:rsidRPr="00EB49BD">
        <w:rPr>
          <w:color w:val="000000"/>
          <w:sz w:val="28"/>
          <w:szCs w:val="28"/>
        </w:rPr>
        <w:t>государственная программа Российской Федерации «Обеспечение</w:t>
      </w:r>
      <w:r w:rsidR="00E03480">
        <w:rPr>
          <w:color w:val="000000"/>
          <w:sz w:val="28"/>
          <w:szCs w:val="28"/>
        </w:rPr>
        <w:t xml:space="preserve"> </w:t>
      </w:r>
      <w:r w:rsidRPr="00EB49BD">
        <w:rPr>
          <w:color w:val="000000"/>
          <w:sz w:val="28"/>
          <w:szCs w:val="28"/>
        </w:rPr>
        <w:t>доступным и комфортным жильем и коммунальными услугами граждан Российской</w:t>
      </w:r>
      <w:r w:rsidR="00E03480">
        <w:rPr>
          <w:color w:val="000000"/>
          <w:sz w:val="28"/>
          <w:szCs w:val="28"/>
        </w:rPr>
        <w:t xml:space="preserve"> </w:t>
      </w:r>
      <w:r w:rsidRPr="00EB49BD">
        <w:rPr>
          <w:color w:val="000000"/>
          <w:sz w:val="28"/>
          <w:szCs w:val="28"/>
        </w:rPr>
        <w:t>Федерации», получена субсидия из федерального бюджета в сумме 59 619,5 тыс.</w:t>
      </w:r>
      <w:r>
        <w:rPr>
          <w:color w:val="000000"/>
          <w:sz w:val="28"/>
          <w:szCs w:val="28"/>
        </w:rPr>
        <w:t xml:space="preserve"> </w:t>
      </w:r>
      <w:r w:rsidRPr="00EB49BD">
        <w:rPr>
          <w:color w:val="000000"/>
          <w:sz w:val="28"/>
          <w:szCs w:val="28"/>
        </w:rPr>
        <w:t>руб</w:t>
      </w:r>
      <w:r>
        <w:rPr>
          <w:color w:val="000000"/>
          <w:sz w:val="28"/>
          <w:szCs w:val="28"/>
        </w:rPr>
        <w:t>.</w:t>
      </w:r>
      <w:r w:rsidRPr="00EB49BD">
        <w:rPr>
          <w:color w:val="000000"/>
          <w:sz w:val="28"/>
          <w:szCs w:val="28"/>
        </w:rPr>
        <w:t>, субсидия из областного бюджета 10 504,5 тыс.</w:t>
      </w:r>
      <w:r w:rsidR="00E03480">
        <w:rPr>
          <w:color w:val="000000"/>
          <w:sz w:val="28"/>
          <w:szCs w:val="28"/>
        </w:rPr>
        <w:t xml:space="preserve"> </w:t>
      </w:r>
      <w:r w:rsidRPr="00EB49BD">
        <w:rPr>
          <w:color w:val="000000"/>
          <w:sz w:val="28"/>
          <w:szCs w:val="28"/>
        </w:rPr>
        <w:t>руб</w:t>
      </w:r>
      <w:r>
        <w:rPr>
          <w:color w:val="000000"/>
          <w:sz w:val="28"/>
          <w:szCs w:val="28"/>
        </w:rPr>
        <w:t>.</w:t>
      </w:r>
      <w:r w:rsidRPr="00EB49BD">
        <w:rPr>
          <w:color w:val="000000"/>
          <w:sz w:val="28"/>
          <w:szCs w:val="28"/>
        </w:rPr>
        <w:t xml:space="preserve"> на реконструкцию системы водоснабжения с.</w:t>
      </w:r>
      <w:r>
        <w:rPr>
          <w:color w:val="000000"/>
          <w:sz w:val="28"/>
          <w:szCs w:val="28"/>
        </w:rPr>
        <w:t xml:space="preserve"> </w:t>
      </w:r>
      <w:r w:rsidRPr="00EB49BD">
        <w:rPr>
          <w:color w:val="000000"/>
          <w:sz w:val="28"/>
          <w:szCs w:val="28"/>
        </w:rPr>
        <w:t>Верхний Мамон (окраина).</w:t>
      </w:r>
    </w:p>
    <w:p w:rsidR="00E468D3" w:rsidRPr="00EB49BD" w:rsidRDefault="00E468D3" w:rsidP="00E468D3">
      <w:pPr>
        <w:pStyle w:val="a5"/>
        <w:widowControl w:val="0"/>
        <w:numPr>
          <w:ilvl w:val="0"/>
          <w:numId w:val="1"/>
        </w:numPr>
        <w:autoSpaceDE w:val="0"/>
        <w:autoSpaceDN w:val="0"/>
        <w:adjustRightInd w:val="0"/>
        <w:jc w:val="both"/>
        <w:outlineLvl w:val="0"/>
        <w:rPr>
          <w:color w:val="000000"/>
          <w:sz w:val="28"/>
          <w:szCs w:val="28"/>
        </w:rPr>
      </w:pPr>
      <w:r w:rsidRPr="00EB49BD">
        <w:rPr>
          <w:color w:val="000000"/>
          <w:sz w:val="28"/>
          <w:szCs w:val="28"/>
        </w:rPr>
        <w:t>Государственная программа Воронежской области «Обеспечение доступным и комфортным жильем и коммунальными услугами населения Воронежской области», подпрограмма «Создание условий для обеспечения доступным и комфортным жильем населения Воронежской области», была получена субсидия на реконструкцию системы водоснабжения с.</w:t>
      </w:r>
      <w:r>
        <w:rPr>
          <w:color w:val="000000"/>
          <w:sz w:val="28"/>
          <w:szCs w:val="28"/>
        </w:rPr>
        <w:t xml:space="preserve"> </w:t>
      </w:r>
      <w:r w:rsidRPr="00EB49BD">
        <w:rPr>
          <w:color w:val="000000"/>
          <w:sz w:val="28"/>
          <w:szCs w:val="28"/>
        </w:rPr>
        <w:t>Верхний Мамон (окраина) 946,2тыс</w:t>
      </w:r>
      <w:proofErr w:type="gramStart"/>
      <w:r w:rsidRPr="00EB49BD">
        <w:rPr>
          <w:color w:val="000000"/>
          <w:sz w:val="28"/>
          <w:szCs w:val="28"/>
        </w:rPr>
        <w:t>.р</w:t>
      </w:r>
      <w:proofErr w:type="gramEnd"/>
      <w:r w:rsidRPr="00EB49BD">
        <w:rPr>
          <w:color w:val="000000"/>
          <w:sz w:val="28"/>
          <w:szCs w:val="28"/>
        </w:rPr>
        <w:t>ублей</w:t>
      </w:r>
    </w:p>
    <w:p w:rsidR="00E468D3" w:rsidRPr="00EB49BD" w:rsidRDefault="00E468D3" w:rsidP="00E468D3">
      <w:pPr>
        <w:widowControl w:val="0"/>
        <w:numPr>
          <w:ilvl w:val="0"/>
          <w:numId w:val="1"/>
        </w:numPr>
        <w:autoSpaceDE w:val="0"/>
        <w:autoSpaceDN w:val="0"/>
        <w:adjustRightInd w:val="0"/>
        <w:jc w:val="both"/>
        <w:outlineLvl w:val="0"/>
        <w:rPr>
          <w:color w:val="000000"/>
          <w:sz w:val="28"/>
          <w:szCs w:val="28"/>
        </w:rPr>
      </w:pPr>
      <w:r w:rsidRPr="00EB49BD">
        <w:rPr>
          <w:color w:val="000000"/>
          <w:sz w:val="28"/>
          <w:szCs w:val="28"/>
        </w:rPr>
        <w:t>Государственная программа Воронежской области «</w:t>
      </w:r>
      <w:proofErr w:type="spellStart"/>
      <w:r w:rsidRPr="00EB49BD">
        <w:rPr>
          <w:color w:val="000000"/>
          <w:sz w:val="28"/>
          <w:szCs w:val="28"/>
        </w:rPr>
        <w:t>Энергоэффективность</w:t>
      </w:r>
      <w:proofErr w:type="spellEnd"/>
      <w:r w:rsidRPr="00EB49BD">
        <w:rPr>
          <w:color w:val="000000"/>
          <w:sz w:val="28"/>
          <w:szCs w:val="28"/>
        </w:rPr>
        <w:t xml:space="preserve"> и развитие энергетики», подпрограмма </w:t>
      </w:r>
      <w:r w:rsidRPr="00EB49BD">
        <w:rPr>
          <w:color w:val="000000"/>
          <w:sz w:val="28"/>
          <w:szCs w:val="28"/>
        </w:rPr>
        <w:lastRenderedPageBreak/>
        <w:t>«Повышение энергетической эффективности экономики Воронежской области и сокращение энергетических издержек в бюджетном секторе» получена субсидия на уличное освещение в сумме 625,6тыс.</w:t>
      </w:r>
      <w:r>
        <w:rPr>
          <w:color w:val="000000"/>
          <w:sz w:val="28"/>
          <w:szCs w:val="28"/>
        </w:rPr>
        <w:t xml:space="preserve"> </w:t>
      </w:r>
      <w:r w:rsidRPr="00EB49BD">
        <w:rPr>
          <w:color w:val="000000"/>
          <w:sz w:val="28"/>
          <w:szCs w:val="28"/>
        </w:rPr>
        <w:t>руб.;</w:t>
      </w:r>
    </w:p>
    <w:p w:rsidR="00E468D3" w:rsidRPr="00EB49BD" w:rsidRDefault="00E468D3" w:rsidP="00E468D3">
      <w:pPr>
        <w:widowControl w:val="0"/>
        <w:numPr>
          <w:ilvl w:val="0"/>
          <w:numId w:val="1"/>
        </w:numPr>
        <w:autoSpaceDE w:val="0"/>
        <w:autoSpaceDN w:val="0"/>
        <w:adjustRightInd w:val="0"/>
        <w:jc w:val="both"/>
        <w:outlineLvl w:val="0"/>
        <w:rPr>
          <w:color w:val="000000"/>
          <w:sz w:val="28"/>
          <w:szCs w:val="28"/>
        </w:rPr>
      </w:pPr>
      <w:r w:rsidRPr="00EB49BD">
        <w:rPr>
          <w:color w:val="000000"/>
          <w:sz w:val="28"/>
          <w:szCs w:val="28"/>
        </w:rPr>
        <w:t xml:space="preserve">Государственная программа Воронежской области «Содействие развитию муниципальных образований и местного самоуправления», подпрограмма «Реализация государственной политики в сфере социально-экономического развития муниципальных образований» получены иные межбюджетные трансферты на поощрение муниципальных образований Воронежской области за достижение наилучших </w:t>
      </w:r>
      <w:proofErr w:type="gramStart"/>
      <w:r w:rsidRPr="00EB49BD">
        <w:rPr>
          <w:color w:val="000000"/>
          <w:sz w:val="28"/>
          <w:szCs w:val="28"/>
        </w:rPr>
        <w:t>значений региональных показателей эффективности развития муниципального образования Воронежской области</w:t>
      </w:r>
      <w:proofErr w:type="gramEnd"/>
      <w:r w:rsidRPr="00EB49BD">
        <w:rPr>
          <w:color w:val="000000"/>
          <w:sz w:val="28"/>
          <w:szCs w:val="28"/>
        </w:rPr>
        <w:t xml:space="preserve"> в сумме 1000,0тыс.</w:t>
      </w:r>
      <w:r>
        <w:rPr>
          <w:color w:val="000000"/>
          <w:sz w:val="28"/>
          <w:szCs w:val="28"/>
        </w:rPr>
        <w:t xml:space="preserve"> </w:t>
      </w:r>
      <w:r w:rsidRPr="00EB49BD">
        <w:rPr>
          <w:color w:val="000000"/>
          <w:sz w:val="28"/>
          <w:szCs w:val="28"/>
        </w:rPr>
        <w:t>рублей.;</w:t>
      </w:r>
    </w:p>
    <w:p w:rsidR="00E468D3" w:rsidRPr="00EB49BD" w:rsidRDefault="00E468D3" w:rsidP="00E468D3">
      <w:pPr>
        <w:widowControl w:val="0"/>
        <w:numPr>
          <w:ilvl w:val="0"/>
          <w:numId w:val="1"/>
        </w:numPr>
        <w:autoSpaceDE w:val="0"/>
        <w:autoSpaceDN w:val="0"/>
        <w:adjustRightInd w:val="0"/>
        <w:jc w:val="both"/>
        <w:outlineLvl w:val="0"/>
        <w:rPr>
          <w:color w:val="000000"/>
          <w:sz w:val="28"/>
          <w:szCs w:val="28"/>
        </w:rPr>
      </w:pPr>
      <w:r w:rsidRPr="00EB49BD">
        <w:rPr>
          <w:color w:val="000000"/>
          <w:sz w:val="28"/>
          <w:szCs w:val="28"/>
        </w:rPr>
        <w:t xml:space="preserve">Государственная программа Воронежской области «Обеспечение качественными </w:t>
      </w:r>
      <w:proofErr w:type="spellStart"/>
      <w:r w:rsidRPr="00EB49BD">
        <w:rPr>
          <w:color w:val="000000"/>
          <w:sz w:val="28"/>
          <w:szCs w:val="28"/>
        </w:rPr>
        <w:t>жилищно</w:t>
      </w:r>
      <w:proofErr w:type="spellEnd"/>
      <w:r w:rsidRPr="00EB49BD">
        <w:rPr>
          <w:color w:val="000000"/>
          <w:sz w:val="28"/>
          <w:szCs w:val="28"/>
        </w:rPr>
        <w:t xml:space="preserve"> - коммунальными услугами населения Воронежской области»</w:t>
      </w:r>
      <w:r w:rsidRPr="00EB49BD">
        <w:rPr>
          <w:color w:val="000000"/>
          <w:sz w:val="28"/>
          <w:szCs w:val="28"/>
        </w:rPr>
        <w:tab/>
        <w:t xml:space="preserve"> подпрограммы «Создание условий для обеспечения качественными жилищными услугами  населения Воронежской области» основное мероприятие «Приобретение коммунальной специализированной техники» - приобретение экскаватора – погрузчика </w:t>
      </w:r>
      <w:proofErr w:type="spellStart"/>
      <w:r w:rsidRPr="00EB49BD">
        <w:rPr>
          <w:color w:val="000000"/>
          <w:sz w:val="28"/>
          <w:szCs w:val="28"/>
        </w:rPr>
        <w:t>Амкодор</w:t>
      </w:r>
      <w:proofErr w:type="spellEnd"/>
      <w:r w:rsidRPr="00EB49BD">
        <w:rPr>
          <w:color w:val="000000"/>
          <w:sz w:val="28"/>
          <w:szCs w:val="28"/>
        </w:rPr>
        <w:t xml:space="preserve"> 702 ЕМ-03, сумма субсидий из областного бюджета составила 1 273,0 тыс. руб.</w:t>
      </w:r>
    </w:p>
    <w:p w:rsidR="00E468D3" w:rsidRPr="00EB49BD" w:rsidRDefault="00E468D3" w:rsidP="00E468D3">
      <w:pPr>
        <w:widowControl w:val="0"/>
        <w:numPr>
          <w:ilvl w:val="0"/>
          <w:numId w:val="1"/>
        </w:numPr>
        <w:autoSpaceDE w:val="0"/>
        <w:autoSpaceDN w:val="0"/>
        <w:adjustRightInd w:val="0"/>
        <w:jc w:val="both"/>
        <w:outlineLvl w:val="0"/>
        <w:rPr>
          <w:color w:val="000000"/>
          <w:sz w:val="28"/>
          <w:szCs w:val="28"/>
        </w:rPr>
      </w:pPr>
      <w:r w:rsidRPr="00EB49BD">
        <w:rPr>
          <w:color w:val="000000"/>
          <w:sz w:val="28"/>
          <w:szCs w:val="28"/>
        </w:rPr>
        <w:t xml:space="preserve">В рамках государственной программы Воронежской области «Обеспечение качественными </w:t>
      </w:r>
      <w:proofErr w:type="spellStart"/>
      <w:r w:rsidRPr="00EB49BD">
        <w:rPr>
          <w:color w:val="000000"/>
          <w:sz w:val="28"/>
          <w:szCs w:val="28"/>
        </w:rPr>
        <w:t>жилищно</w:t>
      </w:r>
      <w:proofErr w:type="spellEnd"/>
      <w:r w:rsidRPr="00EB49BD">
        <w:rPr>
          <w:color w:val="000000"/>
          <w:sz w:val="28"/>
          <w:szCs w:val="28"/>
        </w:rPr>
        <w:t xml:space="preserve"> - коммунальными услугами населения Воронежской области» подпрограммы "Создание условий для обеспечения качественными жилищными услугами населения Воронежской области" основное мероприятие "Формирование современной городской среды Воронежской области" были получены субсидии из федерального бюджета в сумме 904,2тыс</w:t>
      </w:r>
      <w:proofErr w:type="gramStart"/>
      <w:r w:rsidRPr="00EB49BD">
        <w:rPr>
          <w:color w:val="000000"/>
          <w:sz w:val="28"/>
          <w:szCs w:val="28"/>
        </w:rPr>
        <w:t>.р</w:t>
      </w:r>
      <w:proofErr w:type="gramEnd"/>
      <w:r w:rsidRPr="00EB49BD">
        <w:rPr>
          <w:color w:val="000000"/>
          <w:sz w:val="28"/>
          <w:szCs w:val="28"/>
        </w:rPr>
        <w:t>уб</w:t>
      </w:r>
      <w:r>
        <w:rPr>
          <w:color w:val="000000"/>
          <w:sz w:val="28"/>
          <w:szCs w:val="28"/>
        </w:rPr>
        <w:t>.</w:t>
      </w:r>
      <w:r w:rsidRPr="00EB49BD">
        <w:rPr>
          <w:color w:val="000000"/>
          <w:sz w:val="28"/>
          <w:szCs w:val="28"/>
        </w:rPr>
        <w:t xml:space="preserve"> и из областного бюджета 159,5тыс.руб. на благоустройство пешеходной зоны на площади Ленина.</w:t>
      </w:r>
    </w:p>
    <w:p w:rsidR="00E468D3" w:rsidRPr="00EB49BD" w:rsidRDefault="00E468D3" w:rsidP="00E468D3">
      <w:pPr>
        <w:widowControl w:val="0"/>
        <w:numPr>
          <w:ilvl w:val="0"/>
          <w:numId w:val="1"/>
        </w:numPr>
        <w:autoSpaceDE w:val="0"/>
        <w:autoSpaceDN w:val="0"/>
        <w:adjustRightInd w:val="0"/>
        <w:jc w:val="both"/>
        <w:outlineLvl w:val="0"/>
        <w:rPr>
          <w:color w:val="000000"/>
          <w:sz w:val="28"/>
          <w:szCs w:val="28"/>
        </w:rPr>
      </w:pPr>
      <w:r w:rsidRPr="00EB49BD">
        <w:rPr>
          <w:color w:val="000000"/>
          <w:sz w:val="28"/>
          <w:szCs w:val="28"/>
        </w:rPr>
        <w:t>Государственная программа Воронежской области "Развитие транспортной системы",</w:t>
      </w:r>
      <w:r>
        <w:rPr>
          <w:color w:val="000000"/>
          <w:sz w:val="28"/>
          <w:szCs w:val="28"/>
        </w:rPr>
        <w:t xml:space="preserve"> </w:t>
      </w:r>
      <w:r w:rsidRPr="00EB49BD">
        <w:rPr>
          <w:color w:val="000000"/>
          <w:sz w:val="28"/>
          <w:szCs w:val="28"/>
        </w:rPr>
        <w:t>подпрограмма "Развитие дорожного хозяйства Воронежской области",  основное мероприятие "Развитие сети автомобильных дорог общего пользования". В рамках данной программы получена субсидия на ремонт автомобильных дорог общего пользования местного значения в сумме 12 680,1тыс.</w:t>
      </w:r>
      <w:r>
        <w:rPr>
          <w:color w:val="000000"/>
          <w:sz w:val="28"/>
          <w:szCs w:val="28"/>
        </w:rPr>
        <w:t xml:space="preserve"> </w:t>
      </w:r>
      <w:r w:rsidRPr="00EB49BD">
        <w:rPr>
          <w:color w:val="000000"/>
          <w:sz w:val="28"/>
          <w:szCs w:val="28"/>
        </w:rPr>
        <w:t>руб.</w:t>
      </w:r>
    </w:p>
    <w:p w:rsidR="00E468D3" w:rsidRPr="00EB49BD" w:rsidRDefault="00E468D3" w:rsidP="00E468D3">
      <w:pPr>
        <w:widowControl w:val="0"/>
        <w:numPr>
          <w:ilvl w:val="0"/>
          <w:numId w:val="1"/>
        </w:numPr>
        <w:autoSpaceDE w:val="0"/>
        <w:autoSpaceDN w:val="0"/>
        <w:adjustRightInd w:val="0"/>
        <w:jc w:val="both"/>
        <w:outlineLvl w:val="0"/>
        <w:rPr>
          <w:color w:val="000000"/>
          <w:sz w:val="28"/>
          <w:szCs w:val="28"/>
        </w:rPr>
      </w:pPr>
      <w:r w:rsidRPr="00EB49BD">
        <w:rPr>
          <w:color w:val="000000"/>
          <w:sz w:val="28"/>
          <w:szCs w:val="28"/>
        </w:rPr>
        <w:t>В рамках государственной программы Воронежской</w:t>
      </w:r>
      <w:r>
        <w:rPr>
          <w:color w:val="000000"/>
          <w:sz w:val="28"/>
          <w:szCs w:val="28"/>
        </w:rPr>
        <w:t xml:space="preserve"> </w:t>
      </w:r>
      <w:r w:rsidRPr="00EB49BD">
        <w:rPr>
          <w:color w:val="000000"/>
          <w:sz w:val="28"/>
          <w:szCs w:val="28"/>
        </w:rPr>
        <w:t>области "Содействие развитию муниципальных образований</w:t>
      </w:r>
      <w:r>
        <w:rPr>
          <w:color w:val="000000"/>
          <w:sz w:val="28"/>
          <w:szCs w:val="28"/>
        </w:rPr>
        <w:t xml:space="preserve"> </w:t>
      </w:r>
      <w:r w:rsidRPr="00EB49BD">
        <w:rPr>
          <w:color w:val="000000"/>
          <w:sz w:val="28"/>
          <w:szCs w:val="28"/>
        </w:rPr>
        <w:t>и местного самоуправления" была получена субсидия в сумме 2 644,0 тыс.</w:t>
      </w:r>
      <w:r>
        <w:rPr>
          <w:color w:val="000000"/>
          <w:sz w:val="28"/>
          <w:szCs w:val="28"/>
        </w:rPr>
        <w:t xml:space="preserve"> </w:t>
      </w:r>
      <w:r w:rsidRPr="00EB49BD">
        <w:rPr>
          <w:color w:val="000000"/>
          <w:sz w:val="28"/>
          <w:szCs w:val="28"/>
        </w:rPr>
        <w:t>руб. на благоустройство сквера Героев.</w:t>
      </w:r>
    </w:p>
    <w:p w:rsidR="00E468D3" w:rsidRPr="00EB49BD" w:rsidRDefault="00E468D3" w:rsidP="00E468D3">
      <w:pPr>
        <w:widowControl w:val="0"/>
        <w:autoSpaceDE w:val="0"/>
        <w:autoSpaceDN w:val="0"/>
        <w:adjustRightInd w:val="0"/>
        <w:ind w:left="709" w:firstLine="567"/>
        <w:jc w:val="both"/>
        <w:outlineLvl w:val="0"/>
        <w:rPr>
          <w:color w:val="000000"/>
          <w:sz w:val="28"/>
          <w:szCs w:val="28"/>
        </w:rPr>
      </w:pPr>
      <w:r w:rsidRPr="00EB49BD">
        <w:rPr>
          <w:color w:val="000000"/>
          <w:sz w:val="28"/>
          <w:szCs w:val="28"/>
        </w:rPr>
        <w:t>Участие в государственных программах помогло привлечь в бюджет поселения 90 356,6тыс.</w:t>
      </w:r>
      <w:r>
        <w:rPr>
          <w:color w:val="000000"/>
          <w:sz w:val="28"/>
          <w:szCs w:val="28"/>
        </w:rPr>
        <w:t xml:space="preserve"> </w:t>
      </w:r>
      <w:r w:rsidRPr="00EB49BD">
        <w:rPr>
          <w:color w:val="000000"/>
          <w:sz w:val="28"/>
          <w:szCs w:val="28"/>
        </w:rPr>
        <w:t>рублей.</w:t>
      </w:r>
    </w:p>
    <w:p w:rsidR="00E468D3" w:rsidRPr="00EB49BD" w:rsidRDefault="00E468D3" w:rsidP="00E468D3">
      <w:pPr>
        <w:widowControl w:val="0"/>
        <w:autoSpaceDE w:val="0"/>
        <w:autoSpaceDN w:val="0"/>
        <w:adjustRightInd w:val="0"/>
        <w:ind w:left="567" w:firstLine="567"/>
        <w:jc w:val="both"/>
        <w:outlineLvl w:val="0"/>
        <w:rPr>
          <w:color w:val="000000"/>
          <w:sz w:val="28"/>
          <w:szCs w:val="28"/>
        </w:rPr>
      </w:pPr>
      <w:r w:rsidRPr="00EB49BD">
        <w:rPr>
          <w:color w:val="000000"/>
          <w:sz w:val="28"/>
          <w:szCs w:val="28"/>
        </w:rPr>
        <w:t>Расходная часть бюджета в 2018 году составила 108 092,7тыс.</w:t>
      </w:r>
      <w:r>
        <w:rPr>
          <w:color w:val="000000"/>
          <w:sz w:val="28"/>
          <w:szCs w:val="28"/>
        </w:rPr>
        <w:t xml:space="preserve"> </w:t>
      </w:r>
      <w:r w:rsidRPr="00EB49BD">
        <w:rPr>
          <w:color w:val="000000"/>
          <w:sz w:val="28"/>
          <w:szCs w:val="28"/>
        </w:rPr>
        <w:t xml:space="preserve">рублей (2017 – 41327,2 </w:t>
      </w:r>
      <w:proofErr w:type="spellStart"/>
      <w:r w:rsidRPr="00EB49BD">
        <w:rPr>
          <w:color w:val="000000"/>
          <w:sz w:val="28"/>
          <w:szCs w:val="28"/>
        </w:rPr>
        <w:t>т</w:t>
      </w:r>
      <w:r>
        <w:rPr>
          <w:color w:val="000000"/>
          <w:sz w:val="28"/>
          <w:szCs w:val="28"/>
        </w:rPr>
        <w:t>ыс</w:t>
      </w:r>
      <w:proofErr w:type="gramStart"/>
      <w:r w:rsidRPr="00EB49BD">
        <w:rPr>
          <w:color w:val="000000"/>
          <w:sz w:val="28"/>
          <w:szCs w:val="28"/>
        </w:rPr>
        <w:t>.р</w:t>
      </w:r>
      <w:proofErr w:type="gramEnd"/>
      <w:r>
        <w:rPr>
          <w:color w:val="000000"/>
          <w:sz w:val="28"/>
          <w:szCs w:val="28"/>
        </w:rPr>
        <w:t>уб</w:t>
      </w:r>
      <w:proofErr w:type="spellEnd"/>
      <w:r>
        <w:rPr>
          <w:color w:val="000000"/>
          <w:sz w:val="28"/>
          <w:szCs w:val="28"/>
        </w:rPr>
        <w:t>.</w:t>
      </w:r>
      <w:r w:rsidRPr="00EB49BD">
        <w:rPr>
          <w:color w:val="000000"/>
          <w:sz w:val="28"/>
          <w:szCs w:val="28"/>
        </w:rPr>
        <w:t>,</w:t>
      </w:r>
      <w:r>
        <w:rPr>
          <w:color w:val="000000"/>
          <w:sz w:val="28"/>
          <w:szCs w:val="28"/>
        </w:rPr>
        <w:t xml:space="preserve"> </w:t>
      </w:r>
      <w:r w:rsidRPr="00EB49BD">
        <w:rPr>
          <w:color w:val="000000"/>
          <w:sz w:val="28"/>
          <w:szCs w:val="28"/>
        </w:rPr>
        <w:t xml:space="preserve">+161,6% к прошлому году), из них по </w:t>
      </w:r>
      <w:r w:rsidRPr="00EB49BD">
        <w:rPr>
          <w:color w:val="000000"/>
          <w:sz w:val="28"/>
          <w:szCs w:val="28"/>
        </w:rPr>
        <w:lastRenderedPageBreak/>
        <w:t>разделам:</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общегосударственные вопросы 5978,1тыс.</w:t>
      </w:r>
      <w:r>
        <w:rPr>
          <w:color w:val="000000"/>
          <w:sz w:val="28"/>
          <w:szCs w:val="28"/>
        </w:rPr>
        <w:t xml:space="preserve"> </w:t>
      </w:r>
      <w:r w:rsidRPr="00EB49BD">
        <w:rPr>
          <w:color w:val="000000"/>
          <w:sz w:val="28"/>
          <w:szCs w:val="28"/>
        </w:rPr>
        <w:t>рублей или 5,5%</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мобилизационная и вневоинская подготовка 188,3 тыс.</w:t>
      </w:r>
      <w:r>
        <w:rPr>
          <w:color w:val="000000"/>
          <w:sz w:val="28"/>
          <w:szCs w:val="28"/>
        </w:rPr>
        <w:t xml:space="preserve"> </w:t>
      </w:r>
      <w:r w:rsidRPr="00EB49BD">
        <w:rPr>
          <w:color w:val="000000"/>
          <w:sz w:val="28"/>
          <w:szCs w:val="28"/>
        </w:rPr>
        <w:t>рублей или 0,2%</w:t>
      </w:r>
    </w:p>
    <w:p w:rsidR="00E468D3" w:rsidRPr="00EB49BD" w:rsidRDefault="00E468D3" w:rsidP="00E468D3">
      <w:pPr>
        <w:widowControl w:val="0"/>
        <w:autoSpaceDE w:val="0"/>
        <w:autoSpaceDN w:val="0"/>
        <w:adjustRightInd w:val="0"/>
        <w:ind w:left="567"/>
        <w:jc w:val="both"/>
        <w:outlineLvl w:val="0"/>
        <w:rPr>
          <w:color w:val="000000"/>
          <w:sz w:val="28"/>
          <w:szCs w:val="28"/>
        </w:rPr>
      </w:pPr>
      <w:r w:rsidRPr="00EB49BD">
        <w:rPr>
          <w:color w:val="000000"/>
          <w:sz w:val="28"/>
          <w:szCs w:val="28"/>
        </w:rPr>
        <w:t>- национальная безопасность и правоохранительная деятельность 126,1 тыс.</w:t>
      </w:r>
      <w:r>
        <w:rPr>
          <w:color w:val="000000"/>
          <w:sz w:val="28"/>
          <w:szCs w:val="28"/>
        </w:rPr>
        <w:t xml:space="preserve"> </w:t>
      </w:r>
      <w:r w:rsidRPr="00EB49BD">
        <w:rPr>
          <w:color w:val="000000"/>
          <w:sz w:val="28"/>
          <w:szCs w:val="28"/>
        </w:rPr>
        <w:t>рублей или 0,1%</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дорожное хозяйство 13923,2тыс.</w:t>
      </w:r>
      <w:r>
        <w:rPr>
          <w:color w:val="000000"/>
          <w:sz w:val="28"/>
          <w:szCs w:val="28"/>
        </w:rPr>
        <w:t xml:space="preserve"> </w:t>
      </w:r>
      <w:r w:rsidRPr="00EB49BD">
        <w:rPr>
          <w:color w:val="000000"/>
          <w:sz w:val="28"/>
          <w:szCs w:val="28"/>
        </w:rPr>
        <w:t>рублей или 12,9%</w:t>
      </w:r>
    </w:p>
    <w:p w:rsidR="00E468D3" w:rsidRPr="00EB49BD" w:rsidRDefault="00E468D3" w:rsidP="00E468D3">
      <w:pPr>
        <w:widowControl w:val="0"/>
        <w:autoSpaceDE w:val="0"/>
        <w:autoSpaceDN w:val="0"/>
        <w:adjustRightInd w:val="0"/>
        <w:ind w:left="567"/>
        <w:jc w:val="both"/>
        <w:outlineLvl w:val="0"/>
        <w:rPr>
          <w:color w:val="000000"/>
          <w:sz w:val="28"/>
          <w:szCs w:val="28"/>
        </w:rPr>
      </w:pPr>
      <w:r w:rsidRPr="00EB49BD">
        <w:rPr>
          <w:color w:val="000000"/>
          <w:sz w:val="28"/>
          <w:szCs w:val="28"/>
        </w:rPr>
        <w:t>- другие вопросы в области национальной экономики 3385,3тыс.</w:t>
      </w:r>
      <w:r>
        <w:rPr>
          <w:color w:val="000000"/>
          <w:sz w:val="28"/>
          <w:szCs w:val="28"/>
        </w:rPr>
        <w:t xml:space="preserve"> </w:t>
      </w:r>
      <w:r w:rsidRPr="00EB49BD">
        <w:rPr>
          <w:color w:val="000000"/>
          <w:sz w:val="28"/>
          <w:szCs w:val="28"/>
        </w:rPr>
        <w:t>рублей</w:t>
      </w:r>
      <w:r>
        <w:rPr>
          <w:color w:val="000000"/>
          <w:sz w:val="28"/>
          <w:szCs w:val="28"/>
        </w:rPr>
        <w:t xml:space="preserve"> </w:t>
      </w:r>
      <w:r w:rsidRPr="00EB49BD">
        <w:rPr>
          <w:color w:val="000000"/>
          <w:sz w:val="28"/>
          <w:szCs w:val="28"/>
        </w:rPr>
        <w:t>или 3,1%</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жилищное хозяйство 25,1 тыс.</w:t>
      </w:r>
      <w:r>
        <w:rPr>
          <w:color w:val="000000"/>
          <w:sz w:val="28"/>
          <w:szCs w:val="28"/>
        </w:rPr>
        <w:t xml:space="preserve"> </w:t>
      </w:r>
      <w:r w:rsidRPr="00EB49BD">
        <w:rPr>
          <w:color w:val="000000"/>
          <w:sz w:val="28"/>
          <w:szCs w:val="28"/>
        </w:rPr>
        <w:t>рублей или 0,02%</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коммунальное хозяйство 2359,4 тыс.</w:t>
      </w:r>
      <w:r>
        <w:rPr>
          <w:color w:val="000000"/>
          <w:sz w:val="28"/>
          <w:szCs w:val="28"/>
        </w:rPr>
        <w:t xml:space="preserve"> </w:t>
      </w:r>
      <w:r w:rsidRPr="00EB49BD">
        <w:rPr>
          <w:color w:val="000000"/>
          <w:sz w:val="28"/>
          <w:szCs w:val="28"/>
        </w:rPr>
        <w:t>рублей или 2,2%</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благоустройство 8571,5 тыс.</w:t>
      </w:r>
      <w:r>
        <w:rPr>
          <w:color w:val="000000"/>
          <w:sz w:val="28"/>
          <w:szCs w:val="28"/>
        </w:rPr>
        <w:t xml:space="preserve"> </w:t>
      </w:r>
      <w:r w:rsidRPr="00EB49BD">
        <w:rPr>
          <w:color w:val="000000"/>
          <w:sz w:val="28"/>
          <w:szCs w:val="28"/>
        </w:rPr>
        <w:t>рублей или 7,9%</w:t>
      </w:r>
    </w:p>
    <w:p w:rsidR="00E468D3" w:rsidRPr="00EB49BD" w:rsidRDefault="00E468D3" w:rsidP="00E468D3">
      <w:pPr>
        <w:widowControl w:val="0"/>
        <w:autoSpaceDE w:val="0"/>
        <w:autoSpaceDN w:val="0"/>
        <w:adjustRightInd w:val="0"/>
        <w:ind w:left="567"/>
        <w:jc w:val="both"/>
        <w:outlineLvl w:val="0"/>
        <w:rPr>
          <w:color w:val="000000"/>
          <w:sz w:val="28"/>
          <w:szCs w:val="28"/>
        </w:rPr>
      </w:pPr>
      <w:r w:rsidRPr="00EB49BD">
        <w:rPr>
          <w:color w:val="000000"/>
          <w:sz w:val="28"/>
          <w:szCs w:val="28"/>
        </w:rPr>
        <w:t xml:space="preserve">- другие вопросы в области </w:t>
      </w:r>
      <w:proofErr w:type="spellStart"/>
      <w:r w:rsidRPr="00EB49BD">
        <w:rPr>
          <w:color w:val="000000"/>
          <w:sz w:val="28"/>
          <w:szCs w:val="28"/>
        </w:rPr>
        <w:t>жилищн</w:t>
      </w:r>
      <w:proofErr w:type="gramStart"/>
      <w:r w:rsidRPr="00EB49BD">
        <w:rPr>
          <w:color w:val="000000"/>
          <w:sz w:val="28"/>
          <w:szCs w:val="28"/>
        </w:rPr>
        <w:t>о</w:t>
      </w:r>
      <w:proofErr w:type="spellEnd"/>
      <w:r w:rsidRPr="00EB49BD">
        <w:rPr>
          <w:color w:val="000000"/>
          <w:sz w:val="28"/>
          <w:szCs w:val="28"/>
        </w:rPr>
        <w:t>–</w:t>
      </w:r>
      <w:proofErr w:type="gramEnd"/>
      <w:r w:rsidRPr="00EB49BD">
        <w:rPr>
          <w:color w:val="000000"/>
          <w:sz w:val="28"/>
          <w:szCs w:val="28"/>
        </w:rPr>
        <w:t xml:space="preserve"> коммунального хозяйства </w:t>
      </w:r>
      <w:proofErr w:type="spellStart"/>
      <w:r w:rsidRPr="00EB49BD">
        <w:rPr>
          <w:color w:val="000000"/>
          <w:sz w:val="28"/>
          <w:szCs w:val="28"/>
        </w:rPr>
        <w:t>тыс.рублей</w:t>
      </w:r>
      <w:proofErr w:type="spellEnd"/>
      <w:r>
        <w:rPr>
          <w:color w:val="000000"/>
          <w:sz w:val="28"/>
          <w:szCs w:val="28"/>
        </w:rPr>
        <w:t xml:space="preserve"> </w:t>
      </w:r>
      <w:r w:rsidRPr="00EB49BD">
        <w:rPr>
          <w:color w:val="000000"/>
          <w:sz w:val="28"/>
          <w:szCs w:val="28"/>
        </w:rPr>
        <w:t>71389,4 или 66%</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культура 1902,7 тыс.</w:t>
      </w:r>
      <w:r>
        <w:rPr>
          <w:color w:val="000000"/>
          <w:sz w:val="28"/>
          <w:szCs w:val="28"/>
        </w:rPr>
        <w:t xml:space="preserve"> </w:t>
      </w:r>
      <w:r w:rsidRPr="00EB49BD">
        <w:rPr>
          <w:color w:val="000000"/>
          <w:sz w:val="28"/>
          <w:szCs w:val="28"/>
        </w:rPr>
        <w:t>рублей или 1,8%</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социальная политика 239,2 тыс.</w:t>
      </w:r>
      <w:r>
        <w:rPr>
          <w:color w:val="000000"/>
          <w:sz w:val="28"/>
          <w:szCs w:val="28"/>
        </w:rPr>
        <w:t xml:space="preserve"> </w:t>
      </w:r>
      <w:r w:rsidRPr="00EB49BD">
        <w:rPr>
          <w:color w:val="000000"/>
          <w:sz w:val="28"/>
          <w:szCs w:val="28"/>
        </w:rPr>
        <w:t>рублей или 0,2%</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физическая культура и спорт 4,0 тыс.</w:t>
      </w:r>
      <w:r>
        <w:rPr>
          <w:color w:val="000000"/>
          <w:sz w:val="28"/>
          <w:szCs w:val="28"/>
        </w:rPr>
        <w:t xml:space="preserve"> </w:t>
      </w:r>
      <w:r w:rsidRPr="00EB49BD">
        <w:rPr>
          <w:color w:val="000000"/>
          <w:sz w:val="28"/>
          <w:szCs w:val="28"/>
        </w:rPr>
        <w:t>рублей или 0,003%</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обслуживание муниципального долга 0,4 тыс.</w:t>
      </w:r>
      <w:r>
        <w:rPr>
          <w:color w:val="000000"/>
          <w:sz w:val="28"/>
          <w:szCs w:val="28"/>
        </w:rPr>
        <w:t xml:space="preserve"> </w:t>
      </w:r>
      <w:r w:rsidRPr="00EB49BD">
        <w:rPr>
          <w:color w:val="000000"/>
          <w:sz w:val="28"/>
          <w:szCs w:val="28"/>
        </w:rPr>
        <w:t>рублей или 0,0%</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Структура расходов свидетельствует о том, что наиболее значимыми расходами за 2018 год, как и в предыдущие годы, являлись расходы на жилищно-коммунальное и дорожное хозяйство.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На 2019 год принят бюджет поселения по доходам в сумме 16776,9 тыс.</w:t>
      </w:r>
      <w:r>
        <w:rPr>
          <w:color w:val="000000"/>
          <w:sz w:val="28"/>
          <w:szCs w:val="28"/>
        </w:rPr>
        <w:t xml:space="preserve"> </w:t>
      </w:r>
      <w:r w:rsidRPr="00EB49BD">
        <w:rPr>
          <w:color w:val="000000"/>
          <w:sz w:val="28"/>
          <w:szCs w:val="28"/>
        </w:rPr>
        <w:t>руб., в том числе собственные доходы – 12985,0</w:t>
      </w:r>
      <w:r w:rsidRPr="003C5A7D">
        <w:rPr>
          <w:color w:val="000000"/>
          <w:sz w:val="28"/>
          <w:szCs w:val="28"/>
        </w:rPr>
        <w:t xml:space="preserve"> </w:t>
      </w:r>
      <w:r w:rsidRPr="00EB49BD">
        <w:rPr>
          <w:color w:val="000000"/>
          <w:sz w:val="28"/>
          <w:szCs w:val="28"/>
        </w:rPr>
        <w:t>тыс.</w:t>
      </w:r>
      <w:r>
        <w:rPr>
          <w:color w:val="000000"/>
          <w:sz w:val="28"/>
          <w:szCs w:val="28"/>
        </w:rPr>
        <w:t xml:space="preserve"> </w:t>
      </w:r>
      <w:r w:rsidRPr="00EB49BD">
        <w:rPr>
          <w:color w:val="000000"/>
          <w:sz w:val="28"/>
          <w:szCs w:val="28"/>
        </w:rPr>
        <w:t>руб. (77,4% от общего объёма), безвозмездные поступления – 3791,9 тыс.</w:t>
      </w:r>
      <w:r>
        <w:rPr>
          <w:color w:val="000000"/>
          <w:sz w:val="28"/>
          <w:szCs w:val="28"/>
        </w:rPr>
        <w:t xml:space="preserve"> </w:t>
      </w:r>
      <w:r w:rsidRPr="00EB49BD">
        <w:rPr>
          <w:color w:val="000000"/>
          <w:sz w:val="28"/>
          <w:szCs w:val="28"/>
        </w:rPr>
        <w:t>руб.(22,6 %). По расходам бюджет принят в сумме – 18075,4</w:t>
      </w:r>
      <w:r w:rsidRPr="003C5A7D">
        <w:rPr>
          <w:color w:val="000000"/>
          <w:sz w:val="28"/>
          <w:szCs w:val="28"/>
        </w:rPr>
        <w:t xml:space="preserve"> </w:t>
      </w:r>
      <w:r w:rsidRPr="00EB49BD">
        <w:rPr>
          <w:color w:val="000000"/>
          <w:sz w:val="28"/>
          <w:szCs w:val="28"/>
        </w:rPr>
        <w:t>тыс.</w:t>
      </w:r>
      <w:r>
        <w:rPr>
          <w:color w:val="000000"/>
          <w:sz w:val="28"/>
          <w:szCs w:val="28"/>
        </w:rPr>
        <w:t xml:space="preserve"> </w:t>
      </w:r>
      <w:r w:rsidRPr="00EB49BD">
        <w:rPr>
          <w:color w:val="000000"/>
          <w:sz w:val="28"/>
          <w:szCs w:val="28"/>
        </w:rPr>
        <w:t>руб</w:t>
      </w:r>
      <w:proofErr w:type="gramStart"/>
      <w:r w:rsidRPr="00EB49BD">
        <w:rPr>
          <w:color w:val="000000"/>
          <w:sz w:val="28"/>
          <w:szCs w:val="28"/>
        </w:rPr>
        <w:t>.</w:t>
      </w:r>
      <w:r>
        <w:rPr>
          <w:color w:val="000000"/>
          <w:sz w:val="28"/>
          <w:szCs w:val="28"/>
        </w:rPr>
        <w:t>.</w:t>
      </w:r>
      <w:r w:rsidRPr="00EB49BD">
        <w:rPr>
          <w:color w:val="000000"/>
          <w:sz w:val="28"/>
          <w:szCs w:val="28"/>
        </w:rPr>
        <w:t>     </w:t>
      </w:r>
      <w:proofErr w:type="gramEnd"/>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Администрация сельского поселения систематически проводит работу по увеличению собственной доходной базы местного бюджета. Регулярно специалистами актуализируется база данных налогообложения, проводится инвентаризация объектов, ведется </w:t>
      </w:r>
      <w:proofErr w:type="gramStart"/>
      <w:r w:rsidRPr="00EB49BD">
        <w:rPr>
          <w:color w:val="000000"/>
          <w:sz w:val="28"/>
          <w:szCs w:val="28"/>
        </w:rPr>
        <w:t>контроль за</w:t>
      </w:r>
      <w:proofErr w:type="gramEnd"/>
      <w:r w:rsidRPr="00EB49BD">
        <w:rPr>
          <w:color w:val="000000"/>
          <w:sz w:val="28"/>
          <w:szCs w:val="28"/>
        </w:rPr>
        <w:t xml:space="preserve"> оформлением земельных участков и имущества граждан в собственность. Сотрудник администрации поселения наделен полномочиями по осуществлению муниципального земельного контроля, в ходе которого в 2018 году было проведено 19 </w:t>
      </w:r>
      <w:proofErr w:type="gramStart"/>
      <w:r w:rsidRPr="00EB49BD">
        <w:rPr>
          <w:color w:val="000000"/>
          <w:sz w:val="28"/>
          <w:szCs w:val="28"/>
        </w:rPr>
        <w:t>плановых</w:t>
      </w:r>
      <w:proofErr w:type="gramEnd"/>
      <w:r w:rsidRPr="00EB49BD">
        <w:rPr>
          <w:color w:val="000000"/>
          <w:sz w:val="28"/>
          <w:szCs w:val="28"/>
        </w:rPr>
        <w:t xml:space="preserve"> и 2 внеплановые проверки по физическим лицам и 1 внеплановая проверка по юридическим лицам.</w:t>
      </w:r>
      <w:r>
        <w:rPr>
          <w:color w:val="000000"/>
          <w:sz w:val="28"/>
          <w:szCs w:val="28"/>
        </w:rPr>
        <w:t xml:space="preserve"> </w:t>
      </w:r>
      <w:r w:rsidRPr="00EB49BD">
        <w:rPr>
          <w:color w:val="000000"/>
          <w:sz w:val="28"/>
          <w:szCs w:val="28"/>
        </w:rPr>
        <w:t>По результатам проверок за 2018 год было выписано 2 предупреждения.</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Так, в 2018 году, были сформированы 2 земельных участка для продажи и 3 участка проданы. 1 участок для торговли по улице </w:t>
      </w:r>
      <w:proofErr w:type="gramStart"/>
      <w:r w:rsidRPr="00EB49BD">
        <w:rPr>
          <w:color w:val="000000"/>
          <w:sz w:val="28"/>
          <w:szCs w:val="28"/>
        </w:rPr>
        <w:t>Дорожная</w:t>
      </w:r>
      <w:proofErr w:type="gramEnd"/>
      <w:r w:rsidRPr="00EB49BD">
        <w:rPr>
          <w:color w:val="000000"/>
          <w:sz w:val="28"/>
          <w:szCs w:val="28"/>
        </w:rPr>
        <w:t xml:space="preserve"> и 2 земельных участка – земли сельскохозяйственного назначения общей площадью 5 га.</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Администрация поселения постоянно ведет работу по привлечению дополнительных доходов в бюджет. Проводится инвентаризация имущества </w:t>
      </w:r>
      <w:r w:rsidRPr="00EB49BD">
        <w:rPr>
          <w:color w:val="000000"/>
          <w:sz w:val="28"/>
          <w:szCs w:val="28"/>
        </w:rPr>
        <w:lastRenderedPageBreak/>
        <w:t>и земельных участков, находящихся в муниципальной собственности, с целью продажи или аренды.</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Также администрацией Верхнемамонского сельского поселения ведутся работы по выявлению бесхозяйного имущества, для дальнейшего оформления в собственность.</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1958E6">
        <w:rPr>
          <w:sz w:val="28"/>
          <w:szCs w:val="28"/>
        </w:rPr>
        <w:t>Большое внимание в работе администрации уделяется обеспечению снижения уровня недоимки и наполнения бюджета доходами. Постоянно ведется разъяснительная работа с юридическими, физическими лицами, имеющими задолженности по налогам.</w:t>
      </w:r>
      <w:r w:rsidRPr="00EB49BD">
        <w:rPr>
          <w:color w:val="000000"/>
          <w:sz w:val="28"/>
          <w:szCs w:val="28"/>
        </w:rPr>
        <w:t xml:space="preserve"> В течение года проводятся совместные выезды со службой судебных приставов к должникам, в 2018 году было 4 таких выезда.</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По данным налоговой службы по состоянию на 01.01.2019 г. сумма недоимки составила – 2460,7тыс. руб., в том числе: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по налогу на имущество физических лиц 426,0 тыс. руб.</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по налогу на землю юридических и физических лиц –  2034,7 тыс. руб.</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По сравнению с 2017годом   недоимка увеличилась  на сумму – 1268,4 тыс. руб., в том числе:</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по налогу на имущество физических лиц- 179,0 тыс. руб.</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по налогу на землю юридических и физических лиц – 1089,4 тыс. руб.</w:t>
      </w:r>
    </w:p>
    <w:p w:rsidR="00E468D3" w:rsidRPr="001958E6" w:rsidRDefault="00E468D3" w:rsidP="00E468D3">
      <w:pPr>
        <w:ind w:left="142" w:firstLine="283"/>
        <w:jc w:val="both"/>
        <w:rPr>
          <w:sz w:val="28"/>
          <w:szCs w:val="28"/>
        </w:rPr>
      </w:pPr>
      <w:r>
        <w:rPr>
          <w:sz w:val="28"/>
          <w:szCs w:val="28"/>
        </w:rPr>
        <w:t xml:space="preserve">           </w:t>
      </w:r>
      <w:r w:rsidRPr="001958E6">
        <w:rPr>
          <w:sz w:val="28"/>
          <w:szCs w:val="28"/>
        </w:rPr>
        <w:t>Как вы уже успели понять, земельный налог остаётся главной составляющей нашего бюджета. В прошлом году, в своем отчётном докладе, я говорил о возникшей в этой области проблеме: некоторые налогоплательщики в суде оспаривают кадастровую стоимость земельных участков, признавая ее равной рыночной. Тем самым они уменьшают</w:t>
      </w:r>
      <w:r>
        <w:rPr>
          <w:sz w:val="28"/>
          <w:szCs w:val="28"/>
        </w:rPr>
        <w:t xml:space="preserve"> сумму земельного налога. В 2018</w:t>
      </w:r>
      <w:r w:rsidRPr="001958E6">
        <w:rPr>
          <w:sz w:val="28"/>
          <w:szCs w:val="28"/>
        </w:rPr>
        <w:t xml:space="preserve"> году таких налогоплательщиков стало больше, а значит и увеличилс</w:t>
      </w:r>
      <w:r>
        <w:rPr>
          <w:sz w:val="28"/>
          <w:szCs w:val="28"/>
        </w:rPr>
        <w:t>я ущерб наносимый бюджету поселения</w:t>
      </w:r>
      <w:r w:rsidRPr="001958E6">
        <w:rPr>
          <w:sz w:val="28"/>
          <w:szCs w:val="28"/>
        </w:rPr>
        <w:t xml:space="preserve">. </w:t>
      </w:r>
    </w:p>
    <w:p w:rsidR="00E468D3" w:rsidRPr="001958E6" w:rsidRDefault="00E468D3" w:rsidP="00E468D3">
      <w:pPr>
        <w:ind w:firstLine="283"/>
        <w:jc w:val="both"/>
        <w:rPr>
          <w:sz w:val="28"/>
          <w:szCs w:val="28"/>
        </w:rPr>
      </w:pPr>
      <w:r w:rsidRPr="001958E6">
        <w:rPr>
          <w:sz w:val="28"/>
          <w:szCs w:val="28"/>
        </w:rPr>
        <w:t xml:space="preserve"> </w:t>
      </w:r>
      <w:r>
        <w:rPr>
          <w:sz w:val="28"/>
          <w:szCs w:val="28"/>
        </w:rPr>
        <w:t xml:space="preserve">          </w:t>
      </w:r>
      <w:r w:rsidRPr="001958E6">
        <w:rPr>
          <w:sz w:val="28"/>
          <w:szCs w:val="28"/>
        </w:rPr>
        <w:t xml:space="preserve"> Конечно, мы понимаем, что эта пробле</w:t>
      </w:r>
      <w:r>
        <w:rPr>
          <w:sz w:val="28"/>
          <w:szCs w:val="28"/>
        </w:rPr>
        <w:t>ма не только нашего поселения</w:t>
      </w:r>
      <w:r w:rsidRPr="001958E6">
        <w:rPr>
          <w:sz w:val="28"/>
          <w:szCs w:val="28"/>
        </w:rPr>
        <w:t xml:space="preserve">, а всей России, но мы продолжаем надеяться на гражданскую сознательность наших земляков, на их </w:t>
      </w:r>
      <w:r>
        <w:rPr>
          <w:sz w:val="28"/>
          <w:szCs w:val="28"/>
        </w:rPr>
        <w:t>понимание проблем села</w:t>
      </w:r>
      <w:r w:rsidRPr="001958E6">
        <w:rPr>
          <w:sz w:val="28"/>
          <w:szCs w:val="28"/>
        </w:rPr>
        <w:t xml:space="preserve"> и желание содействовать его развитию.</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В поселении установлена и работает программа СГИО, позволяющая оперативно делать запросы в Росреестр и получать ответы о зарегистрированных правах на объекты. В течение отчетного периода администрацией сельского поселения оказывалось содействие   населению по оформлению в собственность жилых домов и земельных участков ЛПХ.  Было направлено 743 запроса  в Росреестр о предоставлении  кадастровых паспортов и выписок из них  на земельные участки и имущество.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Также в администрации поселения работает призывная комиссия. Всего было проведено 22 заседания призывной комиссии, на которые был вызван 151 человек. Призваны для прохождения службы 52 человека, признаны ограниченно годными к военной службе 23 человека, получили отсрочку 74 человека.</w:t>
      </w:r>
    </w:p>
    <w:p w:rsidR="00E468D3" w:rsidRPr="00EB49BD" w:rsidRDefault="00E468D3" w:rsidP="00E468D3">
      <w:pPr>
        <w:widowControl w:val="0"/>
        <w:autoSpaceDE w:val="0"/>
        <w:autoSpaceDN w:val="0"/>
        <w:adjustRightInd w:val="0"/>
        <w:ind w:firstLine="567"/>
        <w:jc w:val="center"/>
        <w:outlineLvl w:val="0"/>
        <w:rPr>
          <w:b/>
          <w:color w:val="000000"/>
          <w:sz w:val="28"/>
          <w:szCs w:val="28"/>
        </w:rPr>
      </w:pPr>
    </w:p>
    <w:p w:rsidR="00E468D3" w:rsidRPr="00EB49BD" w:rsidRDefault="00E468D3" w:rsidP="00E468D3">
      <w:pPr>
        <w:widowControl w:val="0"/>
        <w:autoSpaceDE w:val="0"/>
        <w:autoSpaceDN w:val="0"/>
        <w:adjustRightInd w:val="0"/>
        <w:ind w:firstLine="567"/>
        <w:jc w:val="center"/>
        <w:outlineLvl w:val="0"/>
        <w:rPr>
          <w:b/>
          <w:color w:val="000000"/>
          <w:sz w:val="28"/>
          <w:szCs w:val="28"/>
        </w:rPr>
      </w:pPr>
      <w:r w:rsidRPr="00EB49BD">
        <w:rPr>
          <w:b/>
          <w:color w:val="000000"/>
          <w:sz w:val="28"/>
          <w:szCs w:val="28"/>
        </w:rPr>
        <w:t xml:space="preserve">Экономический потенциал (отраслевая структура экономики, </w:t>
      </w:r>
      <w:proofErr w:type="spellStart"/>
      <w:r w:rsidRPr="00EB49BD">
        <w:rPr>
          <w:b/>
          <w:color w:val="000000"/>
          <w:sz w:val="28"/>
          <w:szCs w:val="28"/>
        </w:rPr>
        <w:t>бюджетообразующие</w:t>
      </w:r>
      <w:proofErr w:type="spellEnd"/>
      <w:r w:rsidRPr="00EB49BD">
        <w:rPr>
          <w:b/>
          <w:color w:val="000000"/>
          <w:sz w:val="28"/>
          <w:szCs w:val="28"/>
        </w:rPr>
        <w:t xml:space="preserve"> предприятия, показатели уровня и объемов производства; малый бизнес (отраслевая структура, доля занятых в малом бизнесе), инвестиции в основной капитал).</w:t>
      </w:r>
    </w:p>
    <w:p w:rsidR="00E468D3" w:rsidRPr="00EB49BD" w:rsidRDefault="00E468D3" w:rsidP="00E468D3">
      <w:pPr>
        <w:widowControl w:val="0"/>
        <w:autoSpaceDE w:val="0"/>
        <w:autoSpaceDN w:val="0"/>
        <w:adjustRightInd w:val="0"/>
        <w:ind w:firstLine="567"/>
        <w:jc w:val="both"/>
        <w:outlineLvl w:val="0"/>
        <w:rPr>
          <w:b/>
          <w:color w:val="000000"/>
          <w:sz w:val="28"/>
          <w:szCs w:val="28"/>
        </w:rPr>
      </w:pP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Основной отраслью экономики на территории сельского поселения является сельское хозяйство. Производством сельскохозяйственной продукции  на территории занимаются </w:t>
      </w:r>
      <w:proofErr w:type="spellStart"/>
      <w:r w:rsidRPr="00EB49BD">
        <w:rPr>
          <w:color w:val="000000"/>
          <w:sz w:val="28"/>
          <w:szCs w:val="28"/>
        </w:rPr>
        <w:t>крестьянско</w:t>
      </w:r>
      <w:proofErr w:type="spellEnd"/>
      <w:r w:rsidRPr="00EB49BD">
        <w:rPr>
          <w:color w:val="000000"/>
          <w:sz w:val="28"/>
          <w:szCs w:val="28"/>
        </w:rPr>
        <w:t xml:space="preserve"> – фермерские хозяйства, такие как ИП глава КФХ Кортунов С.И., ИП глава КФХ </w:t>
      </w:r>
      <w:proofErr w:type="spellStart"/>
      <w:r w:rsidRPr="00EB49BD">
        <w:rPr>
          <w:color w:val="000000"/>
          <w:sz w:val="28"/>
          <w:szCs w:val="28"/>
        </w:rPr>
        <w:t>Путенко</w:t>
      </w:r>
      <w:proofErr w:type="spellEnd"/>
      <w:r w:rsidRPr="00EB49BD">
        <w:rPr>
          <w:color w:val="000000"/>
          <w:sz w:val="28"/>
          <w:szCs w:val="28"/>
        </w:rPr>
        <w:t xml:space="preserve"> В.П., ИП глава КФХ Волобуев В.Е.,ИП глава КФХ Кабанов В.В., ИП глава КФХ Безмельницын С.М., ООО «Хлебороб» и другие.</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Малый и средний бизнес занял существенную и очень важную нишу в экономическом пространстве сельского поселения. Больших изменений в потребительском рынке села за прошлый год не зафиксировано.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Сферу малого предпринимательства сельского поселения сегодня представляют 37предприятий и 225 индивидуальных предпринимателей.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На территории Верхнемамонского сельского поселения имеется </w:t>
      </w:r>
      <w:r w:rsidR="00F22A97">
        <w:rPr>
          <w:color w:val="000000"/>
          <w:sz w:val="28"/>
          <w:szCs w:val="28"/>
        </w:rPr>
        <w:t>137</w:t>
      </w:r>
      <w:r w:rsidRPr="00EB49BD">
        <w:rPr>
          <w:color w:val="000000"/>
          <w:sz w:val="28"/>
          <w:szCs w:val="28"/>
        </w:rPr>
        <w:t xml:space="preserve"> объектов торговли, в том числе </w:t>
      </w:r>
      <w:r w:rsidR="00F22A97">
        <w:rPr>
          <w:color w:val="000000"/>
          <w:sz w:val="28"/>
          <w:szCs w:val="28"/>
        </w:rPr>
        <w:t>87</w:t>
      </w:r>
      <w:r w:rsidRPr="00EB49BD">
        <w:rPr>
          <w:color w:val="000000"/>
          <w:sz w:val="28"/>
          <w:szCs w:val="28"/>
        </w:rPr>
        <w:t xml:space="preserve"> магазин</w:t>
      </w:r>
      <w:r w:rsidR="00F22A97">
        <w:rPr>
          <w:color w:val="000000"/>
          <w:sz w:val="28"/>
          <w:szCs w:val="28"/>
        </w:rPr>
        <w:t>ов</w:t>
      </w:r>
      <w:r w:rsidRPr="00EB49BD">
        <w:rPr>
          <w:color w:val="000000"/>
          <w:sz w:val="28"/>
          <w:szCs w:val="28"/>
        </w:rPr>
        <w:t xml:space="preserve">, 7  павильонов и </w:t>
      </w:r>
      <w:r w:rsidR="00F22A97">
        <w:rPr>
          <w:color w:val="000000"/>
          <w:sz w:val="28"/>
          <w:szCs w:val="28"/>
        </w:rPr>
        <w:t>8</w:t>
      </w:r>
      <w:r w:rsidRPr="00EB49BD">
        <w:rPr>
          <w:color w:val="000000"/>
          <w:sz w:val="28"/>
          <w:szCs w:val="28"/>
        </w:rPr>
        <w:t xml:space="preserve"> киосков, 1</w:t>
      </w:r>
      <w:r w:rsidR="00F22A97">
        <w:rPr>
          <w:color w:val="000000"/>
          <w:sz w:val="28"/>
          <w:szCs w:val="28"/>
        </w:rPr>
        <w:t>8</w:t>
      </w:r>
      <w:r w:rsidRPr="00EB49BD">
        <w:rPr>
          <w:color w:val="000000"/>
          <w:sz w:val="28"/>
          <w:szCs w:val="28"/>
        </w:rPr>
        <w:t xml:space="preserve"> отделов , 3 палатки, 2 автозаправочных станции, 10 аптек и аптечных пунктов, 2 </w:t>
      </w:r>
      <w:proofErr w:type="spellStart"/>
      <w:r w:rsidRPr="00EB49BD">
        <w:rPr>
          <w:color w:val="000000"/>
          <w:sz w:val="28"/>
          <w:szCs w:val="28"/>
        </w:rPr>
        <w:t>ветаптеки</w:t>
      </w:r>
      <w:proofErr w:type="spellEnd"/>
      <w:r w:rsidRPr="00EB49BD">
        <w:rPr>
          <w:color w:val="000000"/>
          <w:sz w:val="28"/>
          <w:szCs w:val="28"/>
        </w:rPr>
        <w:t>. Работает  регулярная еженедельная ярмарка ХООО «Шагрень</w:t>
      </w:r>
      <w:r>
        <w:rPr>
          <w:color w:val="000000"/>
          <w:sz w:val="28"/>
          <w:szCs w:val="28"/>
        </w:rPr>
        <w:t>» на 250 открытых торговых мест</w:t>
      </w:r>
      <w:r w:rsidRPr="00EB49BD">
        <w:rPr>
          <w:color w:val="000000"/>
          <w:sz w:val="28"/>
          <w:szCs w:val="28"/>
        </w:rPr>
        <w:t>. Сезонно работает нестационарная торговля по продаже овощей, фруктов, ягод, картофеля и елок.</w:t>
      </w:r>
    </w:p>
    <w:p w:rsidR="00E468D3" w:rsidRPr="00EB49BD" w:rsidRDefault="00E468D3" w:rsidP="00E468D3">
      <w:pPr>
        <w:widowControl w:val="0"/>
        <w:autoSpaceDE w:val="0"/>
        <w:autoSpaceDN w:val="0"/>
        <w:adjustRightInd w:val="0"/>
        <w:ind w:firstLine="567"/>
        <w:jc w:val="both"/>
        <w:outlineLvl w:val="0"/>
        <w:rPr>
          <w:color w:val="000000"/>
          <w:sz w:val="28"/>
          <w:szCs w:val="28"/>
        </w:rPr>
      </w:pPr>
    </w:p>
    <w:p w:rsidR="00E468D3" w:rsidRPr="00EB49BD" w:rsidRDefault="00E468D3" w:rsidP="00E468D3">
      <w:pPr>
        <w:widowControl w:val="0"/>
        <w:autoSpaceDE w:val="0"/>
        <w:autoSpaceDN w:val="0"/>
        <w:adjustRightInd w:val="0"/>
        <w:ind w:firstLine="567"/>
        <w:jc w:val="center"/>
        <w:outlineLvl w:val="0"/>
        <w:rPr>
          <w:b/>
          <w:color w:val="000000"/>
          <w:sz w:val="28"/>
          <w:szCs w:val="28"/>
        </w:rPr>
      </w:pPr>
      <w:r w:rsidRPr="00EB49BD">
        <w:rPr>
          <w:b/>
          <w:color w:val="000000"/>
          <w:sz w:val="28"/>
          <w:szCs w:val="28"/>
        </w:rPr>
        <w:t>Социальная инфраструктура</w:t>
      </w:r>
    </w:p>
    <w:p w:rsidR="00E468D3" w:rsidRPr="00EB49BD" w:rsidRDefault="00E468D3" w:rsidP="00E468D3">
      <w:pPr>
        <w:widowControl w:val="0"/>
        <w:autoSpaceDE w:val="0"/>
        <w:autoSpaceDN w:val="0"/>
        <w:adjustRightInd w:val="0"/>
        <w:ind w:firstLine="567"/>
        <w:jc w:val="both"/>
        <w:outlineLvl w:val="0"/>
        <w:rPr>
          <w:b/>
          <w:color w:val="000000"/>
          <w:sz w:val="28"/>
          <w:szCs w:val="28"/>
        </w:rPr>
      </w:pP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Качество жизни людей, их настроение зависит от нормального функционирования как с/х производства, так и объектов социальной сферы. В поселении действует развитая система социальной инфраструктуры.</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На территории поселения расположены 2 детских сада, которые посещают 292 ребенка, 2 школы (864 учащихся), 1 школа – интернат (79 учащихся), социально реабилитационный центр несовершеннолетних (21 ребенок), 3 учреждения дополнительного образования, психоневрологический интернат.</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Создание на территории муниципального образования благоприятной культурной среды для воспитания и развития личности, сохранения культурного наследия, традиций, воспитание здорового и физически крепкого поколения – все это очень важно.</w:t>
      </w:r>
      <w:r w:rsidR="0047518E">
        <w:rPr>
          <w:color w:val="000000"/>
          <w:sz w:val="28"/>
          <w:szCs w:val="28"/>
        </w:rPr>
        <w:t xml:space="preserve"> </w:t>
      </w:r>
      <w:bookmarkStart w:id="0" w:name="_GoBack"/>
      <w:bookmarkEnd w:id="0"/>
      <w:proofErr w:type="gramStart"/>
      <w:r w:rsidRPr="00EB49BD">
        <w:rPr>
          <w:color w:val="000000"/>
          <w:sz w:val="28"/>
          <w:szCs w:val="28"/>
        </w:rPr>
        <w:t>Д</w:t>
      </w:r>
      <w:proofErr w:type="gramEnd"/>
      <w:r w:rsidRPr="00EB49BD">
        <w:rPr>
          <w:color w:val="000000"/>
          <w:sz w:val="28"/>
          <w:szCs w:val="28"/>
        </w:rPr>
        <w:t>ля обеспечения  культурного обслуживания населения в сельском поселении работает МКУ «Центр народного творчества Верхнемамонского поселения» (Дом культуры, сельская библиотека), также на территории поселения находится районный дом культуры.</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lastRenderedPageBreak/>
        <w:t xml:space="preserve">За отчетный период 2018 года в МКУ «Центр народного творчества, организации досуга и библиотечного обслуживания Верхнемамонского сельского поселения» было записано 413 читателя: 312 дети , 42 взрослых, удаленные пользователи-59 человек. Книговыдача составила 8236 экземпляров книг и журналов, из которых 4157экземпляров детская литература, 350 экземпляров </w:t>
      </w:r>
      <w:proofErr w:type="gramStart"/>
      <w:r w:rsidRPr="00EB49BD">
        <w:rPr>
          <w:color w:val="000000"/>
          <w:sz w:val="28"/>
          <w:szCs w:val="28"/>
        </w:rPr>
        <w:t>–м</w:t>
      </w:r>
      <w:proofErr w:type="gramEnd"/>
      <w:r w:rsidRPr="00EB49BD">
        <w:rPr>
          <w:color w:val="000000"/>
          <w:sz w:val="28"/>
          <w:szCs w:val="28"/>
        </w:rPr>
        <w:t>олодежная литература, 767экземпляров получили пользователям в удаленном режиме. Все читатели принимают активное участие в жизни и работе библиотеки. Совместными усилиями проводятся различные мероприятия: утренники, дни информации, уроки мужества, акции. За истекший период было проведено 59 мероприятий, из которых 24 по месту расположения библиотеки и 35 выездных. Уже не первый год в библиотеке проводится акция «Подари книгу», благодаря которой, в 2018году было подарено  читателями 216 экземпляров книг.</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В поселении расположена  районная больница и 2 офиса врача общей практики. Стационар РБ состоит из 5 отделений (всего 90 коек)</w:t>
      </w:r>
      <w:proofErr w:type="gramStart"/>
      <w:r w:rsidRPr="00EB49BD">
        <w:rPr>
          <w:color w:val="000000"/>
          <w:sz w:val="28"/>
          <w:szCs w:val="28"/>
        </w:rPr>
        <w:t>,в</w:t>
      </w:r>
      <w:proofErr w:type="gramEnd"/>
      <w:r w:rsidRPr="00EB49BD">
        <w:rPr>
          <w:color w:val="000000"/>
          <w:sz w:val="28"/>
          <w:szCs w:val="28"/>
        </w:rPr>
        <w:t xml:space="preserve"> поликлинике 5 отделений. </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Одним из направлений социального развития поселения является привлечение жителей к здоровому образу жизни, создание условий для развития физической культуры и спорта. В этом направлении успешно функционируют: стадион «Урожай», спортивный комплекс «Дон», многофункциональные и детские площадки, катки, секции, в которых занимаются около тысячи человек по 16 видом спорта. Общий охват занятиями физической культуры и спортом составляет более 30 % от общей численности населения. Верхнемамонское поселение активно участвовало в спортивной жизни района. Команды Верхнемамонского сельского поселения много раз становились победителями и призерами различных соревнований. Как показал опыт, регулярное проведение спортивно-массовых мероприятий привлекает внимание с каждым разом все большее количество населения к здоровому образу жизни.</w:t>
      </w:r>
    </w:p>
    <w:p w:rsidR="00E468D3" w:rsidRPr="00EB49BD" w:rsidRDefault="00E468D3" w:rsidP="00E468D3">
      <w:pPr>
        <w:widowControl w:val="0"/>
        <w:autoSpaceDE w:val="0"/>
        <w:autoSpaceDN w:val="0"/>
        <w:adjustRightInd w:val="0"/>
        <w:outlineLvl w:val="0"/>
        <w:rPr>
          <w:b/>
          <w:color w:val="000000"/>
          <w:sz w:val="28"/>
          <w:szCs w:val="28"/>
        </w:rPr>
      </w:pPr>
    </w:p>
    <w:p w:rsidR="00E468D3" w:rsidRPr="00EB49BD" w:rsidRDefault="00E468D3" w:rsidP="00E468D3">
      <w:pPr>
        <w:widowControl w:val="0"/>
        <w:autoSpaceDE w:val="0"/>
        <w:autoSpaceDN w:val="0"/>
        <w:adjustRightInd w:val="0"/>
        <w:ind w:firstLine="567"/>
        <w:jc w:val="center"/>
        <w:outlineLvl w:val="0"/>
        <w:rPr>
          <w:b/>
          <w:color w:val="000000"/>
          <w:sz w:val="28"/>
          <w:szCs w:val="28"/>
        </w:rPr>
      </w:pPr>
      <w:r w:rsidRPr="00EB49BD">
        <w:rPr>
          <w:b/>
          <w:color w:val="000000"/>
          <w:sz w:val="28"/>
          <w:szCs w:val="28"/>
        </w:rPr>
        <w:t>Инженерная инфраструктура</w:t>
      </w:r>
    </w:p>
    <w:p w:rsidR="00E468D3" w:rsidRPr="00EB49BD" w:rsidRDefault="00E468D3" w:rsidP="00E468D3">
      <w:pPr>
        <w:widowControl w:val="0"/>
        <w:autoSpaceDE w:val="0"/>
        <w:autoSpaceDN w:val="0"/>
        <w:adjustRightInd w:val="0"/>
        <w:ind w:firstLine="567"/>
        <w:jc w:val="both"/>
        <w:outlineLvl w:val="0"/>
        <w:rPr>
          <w:b/>
          <w:color w:val="000000"/>
          <w:sz w:val="28"/>
          <w:szCs w:val="28"/>
        </w:rPr>
      </w:pP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Жилищная проблема в поселении является одной из  значимых социальных проблем. В списках очередности на получение жилья состоит 16 семей, 140 семей признаны нуждающимися в улучшении жилищных условий. Особенно остро она стоит перед молодыми семьями.</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В целях решения данной проблемы, благодаря участию в федеральной целевой подпрограмме «Устойчивое развитие сельских территорий на 2014-2017 г. и на период до 2020 г» в 2018 году получили выплаты четыре молодых семьи, проживающих на территории поселения. Сумма выплат составила 4752,9 млн. рублей.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w:t>
      </w:r>
      <w:proofErr w:type="gramStart"/>
      <w:r w:rsidRPr="00EB49BD">
        <w:rPr>
          <w:color w:val="000000"/>
          <w:sz w:val="28"/>
          <w:szCs w:val="28"/>
        </w:rPr>
        <w:t xml:space="preserve">За восемь лет нуждающимися в улучшении жилищных условий признаны 63 участника Великой Отечественной войны и вдовы погибших </w:t>
      </w:r>
      <w:r w:rsidRPr="00EB49BD">
        <w:rPr>
          <w:color w:val="000000"/>
          <w:sz w:val="28"/>
          <w:szCs w:val="28"/>
        </w:rPr>
        <w:lastRenderedPageBreak/>
        <w:t>(умерших) участников Великой Отечественной войны, проживающих на территории сельского поселения.</w:t>
      </w:r>
      <w:proofErr w:type="gramEnd"/>
      <w:r w:rsidRPr="00EB49BD">
        <w:rPr>
          <w:color w:val="000000"/>
          <w:sz w:val="28"/>
          <w:szCs w:val="28"/>
        </w:rPr>
        <w:t xml:space="preserve"> По состоянию на 1 января 2019 г.  53 из них получили безвозмездную субсидию из федерального бюджета. Общая сумма субсидий составила 57,7 млн. рублей. С целью улучшения жилищных условий за счет средств материнского семейного капитала совместно  со специалистами пенсионного фонда обследовано 23 домовладений на предмет пригодности его для проживания.</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Ежегодно жители поселения улучшают свои жилищные условия: в поселении ведется строительство и реконструкция индивидуального жилья, в отчетном году ввод жилья  составил -134,9% от планируемого показателя.  Реконструировано 13 жилых домов, 1 дом введен  в  эксплуатацию.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Остановлюсь на не менее важных проблемах - состояние  дорог местного значения и благоустройства.</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На сегодняшний день протяженность автомобильных дорог поселения составляет 63,3 км, в том числе с асфальтовым покрытием 40,3 км</w:t>
      </w:r>
      <w:proofErr w:type="gramStart"/>
      <w:r w:rsidRPr="00EB49BD">
        <w:rPr>
          <w:color w:val="000000"/>
          <w:sz w:val="28"/>
          <w:szCs w:val="28"/>
        </w:rPr>
        <w:t xml:space="preserve">., </w:t>
      </w:r>
      <w:proofErr w:type="gramEnd"/>
      <w:r w:rsidRPr="00EB49BD">
        <w:rPr>
          <w:color w:val="000000"/>
          <w:sz w:val="28"/>
          <w:szCs w:val="28"/>
        </w:rPr>
        <w:t>из них: в   федеральной  собственности 2,6 км., и в  областной  собственности – 8,8 км.</w:t>
      </w:r>
    </w:p>
    <w:p w:rsidR="00E468D3" w:rsidRPr="00EB49BD" w:rsidRDefault="00E468D3" w:rsidP="00E468D3">
      <w:pPr>
        <w:widowControl w:val="0"/>
        <w:autoSpaceDE w:val="0"/>
        <w:autoSpaceDN w:val="0"/>
        <w:adjustRightInd w:val="0"/>
        <w:ind w:firstLine="567"/>
        <w:jc w:val="both"/>
        <w:outlineLvl w:val="0"/>
        <w:rPr>
          <w:color w:val="000000"/>
          <w:sz w:val="28"/>
          <w:szCs w:val="28"/>
        </w:rPr>
      </w:pPr>
      <w:proofErr w:type="gramStart"/>
      <w:r w:rsidRPr="00EB49BD">
        <w:rPr>
          <w:color w:val="000000"/>
          <w:sz w:val="28"/>
          <w:szCs w:val="28"/>
        </w:rPr>
        <w:t>За  счет субсидий  из областного бюджета   было отремонтировано   2,5 км    асфальтобетонного покрытия по 60 лет Октября, ул. 50 лет Октября, пл. Ленина, ул. Комсомольская, ул. Свободы, отсыпано 3,2 км щебнем по ул. Красный  Мост, ул.</w:t>
      </w:r>
      <w:r>
        <w:rPr>
          <w:color w:val="000000"/>
          <w:sz w:val="28"/>
          <w:szCs w:val="28"/>
        </w:rPr>
        <w:t xml:space="preserve"> </w:t>
      </w:r>
      <w:r w:rsidRPr="00EB49BD">
        <w:rPr>
          <w:color w:val="000000"/>
          <w:sz w:val="28"/>
          <w:szCs w:val="28"/>
        </w:rPr>
        <w:t>Пролетарская, ул.</w:t>
      </w:r>
      <w:r>
        <w:rPr>
          <w:color w:val="000000"/>
          <w:sz w:val="28"/>
          <w:szCs w:val="28"/>
        </w:rPr>
        <w:t xml:space="preserve"> </w:t>
      </w:r>
      <w:r w:rsidRPr="00EB49BD">
        <w:rPr>
          <w:color w:val="000000"/>
          <w:sz w:val="28"/>
          <w:szCs w:val="28"/>
        </w:rPr>
        <w:t xml:space="preserve">Красный Крым, ул. </w:t>
      </w:r>
      <w:proofErr w:type="spellStart"/>
      <w:r w:rsidRPr="00EB49BD">
        <w:rPr>
          <w:color w:val="000000"/>
          <w:sz w:val="28"/>
          <w:szCs w:val="28"/>
        </w:rPr>
        <w:t>Понизовка</w:t>
      </w:r>
      <w:proofErr w:type="spellEnd"/>
      <w:r w:rsidRPr="00EB49BD">
        <w:rPr>
          <w:color w:val="000000"/>
          <w:sz w:val="28"/>
          <w:szCs w:val="28"/>
        </w:rPr>
        <w:t xml:space="preserve"> на общую сумму  12,268 млн.   рублей.  </w:t>
      </w:r>
      <w:proofErr w:type="gramEnd"/>
    </w:p>
    <w:p w:rsidR="00E468D3" w:rsidRPr="00EB49BD" w:rsidRDefault="00E468D3" w:rsidP="00E468D3">
      <w:pPr>
        <w:widowControl w:val="0"/>
        <w:autoSpaceDE w:val="0"/>
        <w:autoSpaceDN w:val="0"/>
        <w:adjustRightInd w:val="0"/>
        <w:ind w:firstLine="567"/>
        <w:jc w:val="both"/>
        <w:outlineLvl w:val="0"/>
        <w:rPr>
          <w:color w:val="000000"/>
          <w:sz w:val="28"/>
          <w:szCs w:val="28"/>
        </w:rPr>
      </w:pPr>
      <w:proofErr w:type="gramStart"/>
      <w:r w:rsidRPr="00EB49BD">
        <w:rPr>
          <w:color w:val="000000"/>
          <w:sz w:val="28"/>
          <w:szCs w:val="28"/>
        </w:rPr>
        <w:t>За  счет средств  муниципального дорожного фонда  сделано    покрытие  из фрезерованного асфальта   протяженностью 1,6 км  по ул. Вишневая, ул. Комсомольская, ремонт асфальтобетонного покрытия  по ул.</w:t>
      </w:r>
      <w:r>
        <w:rPr>
          <w:color w:val="000000"/>
          <w:sz w:val="28"/>
          <w:szCs w:val="28"/>
        </w:rPr>
        <w:t xml:space="preserve"> </w:t>
      </w:r>
      <w:r w:rsidRPr="00EB49BD">
        <w:rPr>
          <w:color w:val="000000"/>
          <w:sz w:val="28"/>
          <w:szCs w:val="28"/>
        </w:rPr>
        <w:t>Школьная 102 м.,     был проведен  ямочный ремонт  по улицам 50 лет  Октября, 60 лет Октября, Полевая, Красный Партизан  282 кв. м. Всего расходы   на эти цели составили 1,655 млн. рублей.</w:t>
      </w:r>
      <w:proofErr w:type="gramEnd"/>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Администрацией Верхнемамонского  сельского поселения   ведется активная работа по благоустройству. Еженедельно производится сбор крупногабаритного мусора около контейнерных площадок. Благоустройством занимаются две организации: ООО «Жилсервис», ООО «Мамон-теплосеть». Что касается благоустройства придомовых территорий многоквартирных домов и частных домовладений, администрацией Верхнемамонского сельского поселения проводятся сходы граждан, встречи с председателями уличных комитетов, плодотворно работает административная комиссия.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За 2018 год в Верхнемамонском сельском поселении проведено 30 субботников по благоустройству территории, при проведении субботников по уборке закрепленных территорий собрано и вывезено на полигон ТБО порядка 440 м3 мусора. Ликвидировано 3 </w:t>
      </w:r>
      <w:proofErr w:type="gramStart"/>
      <w:r w:rsidRPr="00EB49BD">
        <w:rPr>
          <w:color w:val="000000"/>
          <w:sz w:val="28"/>
          <w:szCs w:val="28"/>
        </w:rPr>
        <w:t>несанкционированных</w:t>
      </w:r>
      <w:proofErr w:type="gramEnd"/>
      <w:r w:rsidRPr="00EB49BD">
        <w:rPr>
          <w:color w:val="000000"/>
          <w:sz w:val="28"/>
          <w:szCs w:val="28"/>
        </w:rPr>
        <w:t xml:space="preserve"> свалки: по улицам Харланова, Красная Полянка и Красная  </w:t>
      </w:r>
      <w:proofErr w:type="spellStart"/>
      <w:r w:rsidRPr="00EB49BD">
        <w:rPr>
          <w:color w:val="000000"/>
          <w:sz w:val="28"/>
          <w:szCs w:val="28"/>
        </w:rPr>
        <w:t>Вязоватка</w:t>
      </w:r>
      <w:proofErr w:type="spellEnd"/>
      <w:r w:rsidRPr="00EB49BD">
        <w:rPr>
          <w:color w:val="000000"/>
          <w:sz w:val="28"/>
          <w:szCs w:val="28"/>
        </w:rPr>
        <w:t>.</w:t>
      </w:r>
    </w:p>
    <w:p w:rsidR="00E468D3" w:rsidRPr="00EB49BD" w:rsidRDefault="00E468D3" w:rsidP="00E468D3">
      <w:pPr>
        <w:widowControl w:val="0"/>
        <w:autoSpaceDE w:val="0"/>
        <w:autoSpaceDN w:val="0"/>
        <w:adjustRightInd w:val="0"/>
        <w:ind w:firstLine="567"/>
        <w:jc w:val="both"/>
        <w:outlineLvl w:val="0"/>
        <w:rPr>
          <w:color w:val="000000"/>
          <w:sz w:val="28"/>
          <w:szCs w:val="28"/>
        </w:rPr>
      </w:pPr>
      <w:proofErr w:type="gramStart"/>
      <w:r w:rsidRPr="00EB49BD">
        <w:rPr>
          <w:color w:val="000000"/>
          <w:sz w:val="28"/>
          <w:szCs w:val="28"/>
        </w:rPr>
        <w:t xml:space="preserve">Летом для безопасного отдыха жителей и гостей села на реке Дон было оборудовано 3 пляжа, на которых было установлено оборудование и  </w:t>
      </w:r>
      <w:r w:rsidRPr="00EB49BD">
        <w:rPr>
          <w:color w:val="000000"/>
          <w:sz w:val="28"/>
          <w:szCs w:val="28"/>
        </w:rPr>
        <w:lastRenderedPageBreak/>
        <w:t>дежурили спасатели.</w:t>
      </w:r>
      <w:proofErr w:type="gramEnd"/>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Продолжались работы по озеленению сельского поселения, так в сквере «Центральный» и в парке «Песни над Доном» высажено 4000 цветов и  около 100 деревьев и кустарников, кроме того проводилась посадка саженцев в </w:t>
      </w:r>
      <w:proofErr w:type="spellStart"/>
      <w:r w:rsidRPr="00EB49BD">
        <w:rPr>
          <w:color w:val="000000"/>
          <w:sz w:val="28"/>
          <w:szCs w:val="28"/>
        </w:rPr>
        <w:t>Вязоватском</w:t>
      </w:r>
      <w:proofErr w:type="spellEnd"/>
      <w:r w:rsidRPr="00EB49BD">
        <w:rPr>
          <w:color w:val="000000"/>
          <w:sz w:val="28"/>
          <w:szCs w:val="28"/>
        </w:rPr>
        <w:t xml:space="preserve"> яру и в парке «Братская  Площадь», парке  Победы. Была проведена междурядная обработка    сорной растительности  на территории «Лес Победы». Произведена опиловка и </w:t>
      </w:r>
      <w:proofErr w:type="spellStart"/>
      <w:r w:rsidRPr="00EB49BD">
        <w:rPr>
          <w:color w:val="000000"/>
          <w:sz w:val="28"/>
          <w:szCs w:val="28"/>
        </w:rPr>
        <w:t>кронирование</w:t>
      </w:r>
      <w:proofErr w:type="spellEnd"/>
      <w:r w:rsidRPr="00EB49BD">
        <w:rPr>
          <w:color w:val="000000"/>
          <w:sz w:val="28"/>
          <w:szCs w:val="28"/>
        </w:rPr>
        <w:t xml:space="preserve">  25 деревьев, спилено и убрано 18 сухих и представляющих опасность деревьев.</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Для расчистки дорог и тротуаров в зимний период используется  техника, переданная по договору аренды в ООО «Жилсервис» - 2 единицы,   ООО «Мамон Теплосеть» – 2 единицы, привлекается техник</w:t>
      </w:r>
      <w:proofErr w:type="gramStart"/>
      <w:r w:rsidRPr="00EB49BD">
        <w:rPr>
          <w:color w:val="000000"/>
          <w:sz w:val="28"/>
          <w:szCs w:val="28"/>
        </w:rPr>
        <w:t>а ООО</w:t>
      </w:r>
      <w:proofErr w:type="gramEnd"/>
      <w:r w:rsidRPr="00EB49BD">
        <w:rPr>
          <w:color w:val="000000"/>
          <w:sz w:val="28"/>
          <w:szCs w:val="28"/>
        </w:rPr>
        <w:t xml:space="preserve"> ДСПМК «Верхнемамонская» - 2 единицы, в том числе КДМ на базе КАМАЗ 65115, которая передана в декабре 2016 года. При больших объемах снега, дополнительно привлекается техника КФХ и ИП – до 5 единиц. Для борьбы с гололедом на муниципальные дороги в 2018 году высыпано свыше 200 т. </w:t>
      </w:r>
      <w:proofErr w:type="spellStart"/>
      <w:r w:rsidRPr="00EB49BD">
        <w:rPr>
          <w:color w:val="000000"/>
          <w:sz w:val="28"/>
          <w:szCs w:val="28"/>
        </w:rPr>
        <w:t>противогололедной</w:t>
      </w:r>
      <w:proofErr w:type="spellEnd"/>
      <w:r w:rsidRPr="00EB49BD">
        <w:rPr>
          <w:color w:val="000000"/>
          <w:sz w:val="28"/>
          <w:szCs w:val="28"/>
        </w:rPr>
        <w:t xml:space="preserve"> смеси. Всего расчищается 51,9 км муниципальных дорог и тротуаров.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В целях безопасности детей, в соответствии с ГОСТами,  на дороге возле Верхнемамонского  лицея, установлен   дорожный  знак   «Тупик»,     обновлены  знаки   «Остановка  общественного транспорта» в количестве 6 шт., установлено  5 знаков «Искусственная  неровность».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Также осуществлялось благоустройство и уборка кладбищ (весной завезено песка 180 куб. м., вывезено мусора 280 куб. м.)</w:t>
      </w:r>
    </w:p>
    <w:p w:rsidR="00E468D3" w:rsidRPr="00EB49BD" w:rsidRDefault="00E468D3" w:rsidP="00E468D3">
      <w:pPr>
        <w:widowControl w:val="0"/>
        <w:autoSpaceDE w:val="0"/>
        <w:autoSpaceDN w:val="0"/>
        <w:adjustRightInd w:val="0"/>
        <w:ind w:firstLine="567"/>
        <w:jc w:val="both"/>
        <w:outlineLvl w:val="0"/>
        <w:rPr>
          <w:color w:val="000000"/>
          <w:sz w:val="28"/>
          <w:szCs w:val="28"/>
        </w:rPr>
      </w:pPr>
      <w:proofErr w:type="gramStart"/>
      <w:r w:rsidRPr="00EB49BD">
        <w:rPr>
          <w:color w:val="000000"/>
          <w:sz w:val="28"/>
          <w:szCs w:val="28"/>
        </w:rPr>
        <w:t>На  территория  нашего поселения в  прошлом   году в рамках  реализации  региональной программы  капитального  ремонта многоквартирных  домов  Воронежской  области, согласно краткосрочного плана  на 2017-2019 годы  велись  работы  по  отделке  фасадов  трех многоквартирных  домов,     ремонт системы водоотведения и  замена  электроснабжения    в жилом  доме  7/1 по ул. 60 лет  Октября.</w:t>
      </w:r>
      <w:proofErr w:type="gramEnd"/>
      <w:r w:rsidRPr="00EB49BD">
        <w:rPr>
          <w:color w:val="000000"/>
          <w:sz w:val="28"/>
          <w:szCs w:val="28"/>
        </w:rPr>
        <w:t xml:space="preserve">  Работы выполнены  в срок, общая  сумма  средств, выделенных фондом,  составила -16,059 млн. рублей.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Одной из самых серьезных проблем является процесс утилизации и вторичной переработки бытовых отходов. Более 94 % населения (в частном секторе 89 %) заключили договора на вывоз ТБО с </w:t>
      </w:r>
      <w:proofErr w:type="gramStart"/>
      <w:r w:rsidRPr="00EB49BD">
        <w:rPr>
          <w:color w:val="000000"/>
          <w:sz w:val="28"/>
          <w:szCs w:val="28"/>
        </w:rPr>
        <w:t>организациями</w:t>
      </w:r>
      <w:proofErr w:type="gramEnd"/>
      <w:r w:rsidRPr="00EB49BD">
        <w:rPr>
          <w:color w:val="000000"/>
          <w:sz w:val="28"/>
          <w:szCs w:val="28"/>
        </w:rPr>
        <w:t xml:space="preserve"> осуществляющими деятельность по вывозу бытовых отходов, на территории  поселения установлено   250  контейнеров.</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В  2018  году в рамках программы  «Формирование  современной  городской  среды»       благоустроена  пешеходная зона по пл. Ленина. Уложено 518 м бордюрного камня, 534 </w:t>
      </w:r>
      <w:proofErr w:type="spellStart"/>
      <w:r w:rsidRPr="00EB49BD">
        <w:rPr>
          <w:color w:val="000000"/>
          <w:sz w:val="28"/>
          <w:szCs w:val="28"/>
        </w:rPr>
        <w:t>кв.м</w:t>
      </w:r>
      <w:proofErr w:type="spellEnd"/>
      <w:r w:rsidRPr="00EB49BD">
        <w:rPr>
          <w:color w:val="000000"/>
          <w:sz w:val="28"/>
          <w:szCs w:val="28"/>
        </w:rPr>
        <w:t>. тротуарной  плитки, заменено 5 светильников.    Общая  сумма  федеральных, региональных и муниципальных средств  составила – 1, 064 млн. рублей.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В рамках  государственной  программы Воронежской  области «Содействие развитию муниципальных образований и местного </w:t>
      </w:r>
      <w:r w:rsidRPr="00EB49BD">
        <w:rPr>
          <w:color w:val="000000"/>
          <w:sz w:val="28"/>
          <w:szCs w:val="28"/>
        </w:rPr>
        <w:lastRenderedPageBreak/>
        <w:t>самоуправления» благоустроен  сквер «Героев». Обновлена  Аллея  славы, здесь установлен памятный  знак воинам, погибшим в мирное время, 18  гранитных стел  героям Советского Союза и героям Социалистического труда.  Установлено 6 садово-парковых светильников, уложена тротуарная  плитка,  сумма выделенных средств  составила 2, 938 тыс.</w:t>
      </w:r>
      <w:r>
        <w:rPr>
          <w:color w:val="000000"/>
          <w:sz w:val="28"/>
          <w:szCs w:val="28"/>
        </w:rPr>
        <w:t xml:space="preserve"> </w:t>
      </w:r>
      <w:r w:rsidRPr="00EB49BD">
        <w:rPr>
          <w:color w:val="000000"/>
          <w:sz w:val="28"/>
          <w:szCs w:val="28"/>
        </w:rPr>
        <w:t>рублей.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   С 2014  года в течении пяти  лет  на  территории   сельского поселения   велись работы по реконструкции системы водоснабжения в селе Верхний Мамон (окраина). Работы по контракту выполнены в срок и в  полном объеме.  Общая протяженность составила 47,6 км, установлено -242 колодца, в том числе 103  с пожарными  гидрантами,   сумма  затраченных средств  составила      – 90,792 млн. руб.    Реализация данного проекта позволит в полной мере обеспечить стабильное и устойчивое водоснабжение сельского поселения.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Большая работа проведена по содержанию уличного освещения, закуплено и установлено  60 светильников, все линии освещения работают в автоматическом режиме работы.   Произведен монтаж уличного освещения на улицах:   </w:t>
      </w:r>
      <w:proofErr w:type="gramStart"/>
      <w:r w:rsidRPr="00EB49BD">
        <w:rPr>
          <w:color w:val="000000"/>
          <w:sz w:val="28"/>
          <w:szCs w:val="28"/>
        </w:rPr>
        <w:t xml:space="preserve">Площадь Октябрьская, Молодежная, Октябрьская,  Вишневая, освещен  сквер «Героев»      Всего светильников  на территория Верхнемамонского сельского поселения  -  685,   щитов учета  37 шт. </w:t>
      </w:r>
      <w:proofErr w:type="gramEnd"/>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Расходы на уличное освещение составили  2030,86    тыс. рублей.  Объем  финансирования мероприятий по модернизации наружного освещения составил-368,40 тыс. рублей.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Большое внимание и серьезные требования в настоящее время предъявляются к  обеспечению  мер пожарной безопасности и ликвидации ЧС. Для выполнения данных полномочий с жителями села проводится разъяснительная работа о соблюдении правил пожарной безопасности и о правах и обязанностях граждан в области пожарной безопасности.</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В нашем сельском поселении ведется активная работа по созданию территориального общественного самоуправления (ТОС). В 2018 году реализован проект «Благоустройство гражданского кладбища» на территории ТОС «Пятилетка». </w:t>
      </w:r>
      <w:proofErr w:type="gramStart"/>
      <w:r w:rsidRPr="00EB49BD">
        <w:rPr>
          <w:color w:val="000000"/>
          <w:sz w:val="28"/>
          <w:szCs w:val="28"/>
        </w:rPr>
        <w:t>За счет средств гранта, привлеченных и собственных средств частично заменена старая изгородь длина, которой 396 метров  на новую металлическую, также установлены 2 входных группы и поминальный стол и крест.</w:t>
      </w:r>
      <w:proofErr w:type="gramEnd"/>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Всего на территории Верхнемамонского сельского поселения создано 5 </w:t>
      </w:r>
      <w:proofErr w:type="spellStart"/>
      <w:r w:rsidRPr="00EB49BD">
        <w:rPr>
          <w:color w:val="000000"/>
          <w:sz w:val="28"/>
          <w:szCs w:val="28"/>
        </w:rPr>
        <w:t>ТОСов</w:t>
      </w:r>
      <w:proofErr w:type="spellEnd"/>
      <w:r w:rsidRPr="00EB49BD">
        <w:rPr>
          <w:color w:val="000000"/>
          <w:sz w:val="28"/>
          <w:szCs w:val="28"/>
        </w:rPr>
        <w:t xml:space="preserve">. Это  ТОС «Радуга», ТОС «Пятилетка», ТОС «Полянка», ТОС «Придача», ТОС «Виктория». Общественное самоуправление на территории сельского поселения может и должно развиваться. Оно позволит получить развитие по целому ряду параметров: соседские сообщества превратятся в ячейки социального партнерства, появятся возможности решения проблем, переходящих с бытового на социальный уровень, что будет способствовать развитию гражданского общества и, в конечном счете, повышению качества жизни жителей поселения. Решение многих вопросов зависит и от уровня </w:t>
      </w:r>
      <w:r w:rsidRPr="00EB49BD">
        <w:rPr>
          <w:color w:val="000000"/>
          <w:sz w:val="28"/>
          <w:szCs w:val="28"/>
        </w:rPr>
        <w:lastRenderedPageBreak/>
        <w:t xml:space="preserve">общественного сознания и ответственности за будущее развитие нашего поселения.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Проявление заботы и внимания к ветеранам, пожилым, жителям старшего поколения — одна из ключевых задач работы администрации.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Совместно с Советом ветеранов организованы поздравления участников и ветеранов Великой Отечественной войны, отметивших 80, 85, 90, и 100-летние юбилеи.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Несмотря на преклонный возраст и малочисленный состав, авторитет у ветеранов очень высок. Хочется отметить их активную позицию. Ветераны являются участниками всех мероприятий, с удовольствием делятся своим жизненным опытом, их проблемы обязательно находят отклик в наших решениях.</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Также администрация Верхнемамонского сельского поселения проводит работу с семьями социального риска, еженедельно осуществляется выезд по данным семьям: изучаются существующие проблемы в семьях риска, обследуются жилищные условия, проводятся беседы с родителями и детьми, оцениваются условия их жизни, выявляются причины неблагополучия семьи, оказывается посильная материальная помощь.</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ab/>
        <w:t xml:space="preserve">В 2018 году продолжилась работа по регистрации граждан на портале </w:t>
      </w:r>
      <w:proofErr w:type="spellStart"/>
      <w:r w:rsidRPr="00EB49BD">
        <w:rPr>
          <w:color w:val="000000"/>
          <w:sz w:val="28"/>
          <w:szCs w:val="28"/>
        </w:rPr>
        <w:t>Госуслуг</w:t>
      </w:r>
      <w:proofErr w:type="spellEnd"/>
      <w:r w:rsidRPr="00EB49BD">
        <w:rPr>
          <w:color w:val="000000"/>
          <w:sz w:val="28"/>
          <w:szCs w:val="28"/>
        </w:rPr>
        <w:t>. На 01.01.2019 года Верхнемамонским сельским поселением зарегистрировано 1670 человек.</w:t>
      </w:r>
    </w:p>
    <w:p w:rsidR="00E468D3" w:rsidRPr="00EB49BD" w:rsidRDefault="00E468D3" w:rsidP="00E468D3">
      <w:pPr>
        <w:widowControl w:val="0"/>
        <w:autoSpaceDE w:val="0"/>
        <w:autoSpaceDN w:val="0"/>
        <w:adjustRightInd w:val="0"/>
        <w:ind w:firstLine="567"/>
        <w:jc w:val="both"/>
        <w:outlineLvl w:val="0"/>
        <w:rPr>
          <w:color w:val="000000"/>
          <w:sz w:val="28"/>
          <w:szCs w:val="28"/>
        </w:rPr>
      </w:pPr>
    </w:p>
    <w:p w:rsidR="00E468D3" w:rsidRPr="00EB49BD" w:rsidRDefault="00E468D3" w:rsidP="00E468D3">
      <w:pPr>
        <w:widowControl w:val="0"/>
        <w:autoSpaceDE w:val="0"/>
        <w:autoSpaceDN w:val="0"/>
        <w:adjustRightInd w:val="0"/>
        <w:ind w:firstLine="567"/>
        <w:jc w:val="center"/>
        <w:outlineLvl w:val="0"/>
        <w:rPr>
          <w:b/>
          <w:color w:val="000000"/>
          <w:sz w:val="28"/>
          <w:szCs w:val="28"/>
        </w:rPr>
      </w:pPr>
      <w:r w:rsidRPr="00EB49BD">
        <w:rPr>
          <w:b/>
          <w:color w:val="000000"/>
          <w:sz w:val="28"/>
          <w:szCs w:val="28"/>
        </w:rPr>
        <w:t>Социально – демографическая ситуация</w:t>
      </w:r>
    </w:p>
    <w:p w:rsidR="00E468D3" w:rsidRPr="00EB49BD" w:rsidRDefault="00E468D3" w:rsidP="00E468D3">
      <w:pPr>
        <w:widowControl w:val="0"/>
        <w:autoSpaceDE w:val="0"/>
        <w:autoSpaceDN w:val="0"/>
        <w:adjustRightInd w:val="0"/>
        <w:ind w:firstLine="567"/>
        <w:jc w:val="both"/>
        <w:outlineLvl w:val="0"/>
        <w:rPr>
          <w:b/>
          <w:color w:val="000000"/>
          <w:sz w:val="28"/>
          <w:szCs w:val="28"/>
        </w:rPr>
      </w:pP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Территория Верхнемамонского сельского поселения 17799 га. В состав поселения входит село Верхний Мамон численностью 7541 человек и хутор Красный Яр.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В 2018 году родилось 55 младенцев, что больше показателя 2017 года на 8 младенцев. Число умерших в 2018 году составило 138 человек, что больше показателя 2017 года (на 8 человек).</w:t>
      </w:r>
    </w:p>
    <w:p w:rsidR="00E468D3"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Средняя численность работающих с учетом субъектов малого и среднего бизнеса составила 3589 человек, из них 15 процентов экономически активного населения работает вахтовым методом в Москве и других городах России.</w:t>
      </w:r>
    </w:p>
    <w:p w:rsidR="00E468D3" w:rsidRPr="001958E6" w:rsidRDefault="00E468D3" w:rsidP="00E468D3">
      <w:pPr>
        <w:ind w:hanging="142"/>
        <w:jc w:val="both"/>
        <w:rPr>
          <w:sz w:val="28"/>
          <w:szCs w:val="28"/>
        </w:rPr>
      </w:pPr>
      <w:r w:rsidRPr="00E15346">
        <w:rPr>
          <w:color w:val="000000"/>
          <w:sz w:val="28"/>
          <w:szCs w:val="28"/>
        </w:rPr>
        <w:t xml:space="preserve">           В работе органов местного самоуправления </w:t>
      </w:r>
      <w:r w:rsidRPr="001958E6">
        <w:rPr>
          <w:sz w:val="28"/>
          <w:szCs w:val="28"/>
        </w:rPr>
        <w:t>очень важно добиться понимания и поддержки населения. Поэтому работа с обращениями гражда</w:t>
      </w:r>
      <w:proofErr w:type="gramStart"/>
      <w:r w:rsidRPr="001958E6">
        <w:rPr>
          <w:sz w:val="28"/>
          <w:szCs w:val="28"/>
        </w:rPr>
        <w:t>н-</w:t>
      </w:r>
      <w:proofErr w:type="gramEnd"/>
      <w:r w:rsidRPr="001958E6">
        <w:rPr>
          <w:sz w:val="28"/>
          <w:szCs w:val="28"/>
        </w:rPr>
        <w:t xml:space="preserve"> один из важнейших аспектов работы органов исполнительной власти. Работа с населением дает возможность понять, как отражается на жизни людей все, что делает муниципальная власть, а также дает возможность «из первых уст» проинформировать жителей о проводимой в поселении работе.</w:t>
      </w:r>
    </w:p>
    <w:p w:rsidR="00E468D3" w:rsidRPr="00EB49BD" w:rsidRDefault="00E468D3" w:rsidP="00E468D3">
      <w:pPr>
        <w:widowControl w:val="0"/>
        <w:autoSpaceDE w:val="0"/>
        <w:autoSpaceDN w:val="0"/>
        <w:adjustRightInd w:val="0"/>
        <w:jc w:val="both"/>
        <w:outlineLvl w:val="0"/>
        <w:rPr>
          <w:color w:val="000000"/>
          <w:sz w:val="28"/>
          <w:szCs w:val="28"/>
        </w:rPr>
      </w:pPr>
      <w:r>
        <w:rPr>
          <w:color w:val="000000"/>
          <w:sz w:val="28"/>
          <w:szCs w:val="28"/>
        </w:rPr>
        <w:t xml:space="preserve">        </w:t>
      </w:r>
      <w:r w:rsidRPr="00EB49BD">
        <w:rPr>
          <w:color w:val="000000"/>
          <w:sz w:val="28"/>
          <w:szCs w:val="28"/>
        </w:rPr>
        <w:t xml:space="preserve">В администрации созданы все условия, обеспечивающие доступность для граждан в плане их обращений к главе сельского поселения и другим сотрудникам. Прием граждан осуществляется ежедневно, за исключением </w:t>
      </w:r>
      <w:r w:rsidRPr="00EB49BD">
        <w:rPr>
          <w:color w:val="000000"/>
          <w:sz w:val="28"/>
          <w:szCs w:val="28"/>
        </w:rPr>
        <w:lastRenderedPageBreak/>
        <w:t xml:space="preserve">праздничных и выходных дней. </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За 2018 год в администрацию Верхнемамонского сельского поселения  поступило 63 обращения, по сравнению с 2017 годом число их уменьшилось (в 2017 году – 68 обращений). В общем, характер обращений граждан остается практически неизменным, это:</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благоустройство (12 обращений);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ремонт, отсыпка уличных дорог (18 обращение);</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спиливание деревьев (5 обращений);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предоставление жилья и улучшение жилищных условий (4 обращения);</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конфликтные ситуации с соседями (5 обращений);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земельные споры (13 обращений).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-юридические вопросы (6 обращений)</w:t>
      </w:r>
    </w:p>
    <w:p w:rsidR="00E468D3" w:rsidRPr="001958E6" w:rsidRDefault="00E468D3" w:rsidP="00E468D3">
      <w:pPr>
        <w:ind w:firstLine="567"/>
        <w:jc w:val="both"/>
        <w:rPr>
          <w:sz w:val="28"/>
          <w:szCs w:val="28"/>
        </w:rPr>
      </w:pPr>
      <w:r>
        <w:rPr>
          <w:color w:val="000000"/>
          <w:sz w:val="28"/>
          <w:szCs w:val="28"/>
        </w:rPr>
        <w:t xml:space="preserve">         </w:t>
      </w:r>
      <w:r w:rsidRPr="00EB49BD">
        <w:rPr>
          <w:color w:val="000000"/>
          <w:sz w:val="28"/>
          <w:szCs w:val="28"/>
        </w:rPr>
        <w:t xml:space="preserve"> С целью рассмотрения коллективных вопросов или обращений проведено 6 сходов граждан.</w:t>
      </w:r>
      <w:r w:rsidRPr="00E15346">
        <w:rPr>
          <w:sz w:val="28"/>
          <w:szCs w:val="28"/>
        </w:rPr>
        <w:t xml:space="preserve"> </w:t>
      </w:r>
      <w:r w:rsidRPr="001958E6">
        <w:rPr>
          <w:sz w:val="28"/>
          <w:szCs w:val="28"/>
        </w:rPr>
        <w:t xml:space="preserve">Заявителям даются обстоятельные ответы в соответствии с действующим законодательством. Статистика рассмотрения обращений показывает, что администрацией </w:t>
      </w:r>
      <w:r>
        <w:rPr>
          <w:sz w:val="28"/>
          <w:szCs w:val="28"/>
        </w:rPr>
        <w:t>поселения</w:t>
      </w:r>
      <w:r w:rsidRPr="001958E6">
        <w:rPr>
          <w:sz w:val="28"/>
          <w:szCs w:val="28"/>
        </w:rPr>
        <w:t xml:space="preserve"> применяется практика комиссионного рассмотрения обращений, выезд на место, проведение собраний граждан.</w:t>
      </w:r>
      <w:r>
        <w:rPr>
          <w:sz w:val="28"/>
          <w:szCs w:val="28"/>
        </w:rPr>
        <w:t xml:space="preserve"> </w:t>
      </w:r>
      <w:r w:rsidRPr="001958E6">
        <w:rPr>
          <w:sz w:val="28"/>
          <w:szCs w:val="28"/>
        </w:rPr>
        <w:t>Это способствует подготовке более объективных ответов заявителям и дает возможность принимать действенные меры по существу затро</w:t>
      </w:r>
      <w:r>
        <w:rPr>
          <w:sz w:val="28"/>
          <w:szCs w:val="28"/>
        </w:rPr>
        <w:t xml:space="preserve">нутых вопросов. </w:t>
      </w:r>
      <w:r w:rsidRPr="001958E6">
        <w:rPr>
          <w:sz w:val="28"/>
          <w:szCs w:val="28"/>
        </w:rPr>
        <w:t xml:space="preserve">  </w:t>
      </w:r>
    </w:p>
    <w:p w:rsidR="00E468D3" w:rsidRPr="00EB49BD" w:rsidRDefault="00E468D3" w:rsidP="00E468D3">
      <w:pPr>
        <w:widowControl w:val="0"/>
        <w:autoSpaceDE w:val="0"/>
        <w:autoSpaceDN w:val="0"/>
        <w:adjustRightInd w:val="0"/>
        <w:jc w:val="both"/>
        <w:outlineLvl w:val="0"/>
        <w:rPr>
          <w:color w:val="000000"/>
          <w:sz w:val="28"/>
          <w:szCs w:val="28"/>
        </w:rPr>
      </w:pPr>
      <w:r>
        <w:rPr>
          <w:color w:val="000000"/>
          <w:sz w:val="28"/>
          <w:szCs w:val="28"/>
        </w:rPr>
        <w:t xml:space="preserve">         </w:t>
      </w:r>
      <w:r w:rsidRPr="00EB49BD">
        <w:rPr>
          <w:color w:val="000000"/>
          <w:sz w:val="28"/>
          <w:szCs w:val="28"/>
        </w:rPr>
        <w:t>Администрация Верхнемамонского сельского поселения принимает все меры по удовлетворению нужд и потребностей населения. Ни один вопрос  не остается без внимания и рассмотрения.</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Между администрацией Верхнемамонского сельского поселения и правительством Воронежской области заключено соглашение о достижении значений региональных показателей эффективности развития. По итогам рассмотрения докладов глав административных центров Верхнемамонское сельское поселение заняло 3 место в своей категории, грант составил 1,0 млн.</w:t>
      </w:r>
      <w:r>
        <w:rPr>
          <w:color w:val="000000"/>
          <w:sz w:val="28"/>
          <w:szCs w:val="28"/>
        </w:rPr>
        <w:t xml:space="preserve"> </w:t>
      </w:r>
      <w:r w:rsidRPr="00EB49BD">
        <w:rPr>
          <w:color w:val="000000"/>
          <w:sz w:val="28"/>
          <w:szCs w:val="28"/>
        </w:rPr>
        <w:t xml:space="preserve">рублей. </w:t>
      </w:r>
    </w:p>
    <w:p w:rsidR="00E468D3" w:rsidRPr="00EB49BD" w:rsidRDefault="00E468D3" w:rsidP="00E468D3">
      <w:pPr>
        <w:widowControl w:val="0"/>
        <w:autoSpaceDE w:val="0"/>
        <w:autoSpaceDN w:val="0"/>
        <w:adjustRightInd w:val="0"/>
        <w:ind w:firstLine="567"/>
        <w:jc w:val="both"/>
        <w:outlineLvl w:val="0"/>
        <w:rPr>
          <w:color w:val="000000"/>
          <w:sz w:val="28"/>
          <w:szCs w:val="28"/>
        </w:rPr>
      </w:pPr>
    </w:p>
    <w:p w:rsidR="00E468D3" w:rsidRPr="00EB49BD" w:rsidRDefault="00E468D3" w:rsidP="00E468D3">
      <w:pPr>
        <w:widowControl w:val="0"/>
        <w:autoSpaceDE w:val="0"/>
        <w:autoSpaceDN w:val="0"/>
        <w:adjustRightInd w:val="0"/>
        <w:ind w:firstLine="567"/>
        <w:jc w:val="center"/>
        <w:outlineLvl w:val="0"/>
        <w:rPr>
          <w:b/>
          <w:color w:val="000000"/>
          <w:sz w:val="28"/>
          <w:szCs w:val="28"/>
        </w:rPr>
      </w:pPr>
      <w:r w:rsidRPr="00EB49BD">
        <w:rPr>
          <w:b/>
          <w:color w:val="000000"/>
          <w:sz w:val="28"/>
          <w:szCs w:val="28"/>
        </w:rPr>
        <w:t>Задачи и перспективные направления социально – экономического развития</w:t>
      </w:r>
    </w:p>
    <w:p w:rsidR="00E468D3" w:rsidRPr="00EB49BD" w:rsidRDefault="00E468D3" w:rsidP="00E468D3">
      <w:pPr>
        <w:widowControl w:val="0"/>
        <w:autoSpaceDE w:val="0"/>
        <w:autoSpaceDN w:val="0"/>
        <w:adjustRightInd w:val="0"/>
        <w:ind w:firstLine="567"/>
        <w:jc w:val="both"/>
        <w:outlineLvl w:val="0"/>
        <w:rPr>
          <w:b/>
          <w:color w:val="000000"/>
          <w:sz w:val="28"/>
          <w:szCs w:val="28"/>
        </w:rPr>
      </w:pP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Позвольте озвучить мероприятия, которые включены в программу социально – экономического развития поселения и планируются к реализации в 2019 году:</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проектирование КНС и СБО</w:t>
      </w:r>
      <w:r>
        <w:rPr>
          <w:color w:val="000000"/>
          <w:sz w:val="28"/>
          <w:szCs w:val="28"/>
        </w:rPr>
        <w:t xml:space="preserve"> (очистные сооружения)</w:t>
      </w:r>
      <w:r w:rsidRPr="00EB49BD">
        <w:rPr>
          <w:color w:val="000000"/>
          <w:sz w:val="28"/>
          <w:szCs w:val="28"/>
        </w:rPr>
        <w:t>;</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модернизация уличного освещения;</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ремонт автомобильных дорог;</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устройство пешеходных тротуаров</w:t>
      </w:r>
      <w:r>
        <w:rPr>
          <w:color w:val="000000"/>
          <w:sz w:val="28"/>
          <w:szCs w:val="28"/>
        </w:rPr>
        <w:t>.</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Реализация данных мероприятий позволит значительно улучшить облик нашего села, создать достойные условия для жизни местных жителей и сделать его привлекательным для гостей.</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lastRenderedPageBreak/>
        <w:t>Многие проблемы жителей поселения решаются с их подачи и с их активным участием. Сотрудничество между жителями сельского поселения и органами местного самоуправления всегда позитивно и плодотворно, поскольку наша общая задача – создать на территории поселения достаточно комфортные и удобные условия для проживания.</w:t>
      </w: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 xml:space="preserve">Администрация сельского поселения надеется на обратную связь и конструктивный диалог,  </w:t>
      </w:r>
      <w:proofErr w:type="gramStart"/>
      <w:r w:rsidRPr="00EB49BD">
        <w:rPr>
          <w:color w:val="000000"/>
          <w:sz w:val="28"/>
          <w:szCs w:val="28"/>
        </w:rPr>
        <w:t>что</w:t>
      </w:r>
      <w:proofErr w:type="gramEnd"/>
      <w:r w:rsidRPr="00EB49BD">
        <w:rPr>
          <w:color w:val="000000"/>
          <w:sz w:val="28"/>
          <w:szCs w:val="28"/>
        </w:rPr>
        <w:t xml:space="preserve"> несомненно будет способствовать эффективному решению многих, зачастую жизненно важных вопросов. Все текущие и перспективные задачи администрации поселения нацелены на повышение уровня и качества жизни на селе.</w:t>
      </w:r>
    </w:p>
    <w:p w:rsidR="00E468D3" w:rsidRPr="00EB49BD" w:rsidRDefault="00E468D3" w:rsidP="00E468D3">
      <w:pPr>
        <w:widowControl w:val="0"/>
        <w:autoSpaceDE w:val="0"/>
        <w:autoSpaceDN w:val="0"/>
        <w:adjustRightInd w:val="0"/>
        <w:ind w:firstLine="567"/>
        <w:jc w:val="both"/>
        <w:outlineLvl w:val="0"/>
        <w:rPr>
          <w:color w:val="000000"/>
          <w:sz w:val="28"/>
          <w:szCs w:val="28"/>
        </w:rPr>
      </w:pPr>
    </w:p>
    <w:p w:rsidR="00E468D3" w:rsidRPr="00EB49BD" w:rsidRDefault="00E468D3" w:rsidP="00E468D3">
      <w:pPr>
        <w:widowControl w:val="0"/>
        <w:autoSpaceDE w:val="0"/>
        <w:autoSpaceDN w:val="0"/>
        <w:adjustRightInd w:val="0"/>
        <w:ind w:firstLine="567"/>
        <w:jc w:val="both"/>
        <w:outlineLvl w:val="0"/>
        <w:rPr>
          <w:color w:val="000000"/>
          <w:sz w:val="28"/>
          <w:szCs w:val="28"/>
        </w:rPr>
      </w:pPr>
      <w:r w:rsidRPr="00EB49BD">
        <w:rPr>
          <w:color w:val="000000"/>
          <w:sz w:val="28"/>
          <w:szCs w:val="28"/>
        </w:rPr>
        <w:t>Искренне благодарю Вас за внимание!</w:t>
      </w:r>
    </w:p>
    <w:p w:rsidR="00E468D3" w:rsidRPr="00EB49BD" w:rsidRDefault="00E468D3" w:rsidP="00E468D3">
      <w:pPr>
        <w:widowControl w:val="0"/>
        <w:autoSpaceDE w:val="0"/>
        <w:autoSpaceDN w:val="0"/>
        <w:adjustRightInd w:val="0"/>
        <w:ind w:firstLine="567"/>
        <w:jc w:val="both"/>
        <w:outlineLvl w:val="0"/>
        <w:rPr>
          <w:color w:val="000000"/>
          <w:sz w:val="28"/>
          <w:szCs w:val="28"/>
        </w:rPr>
      </w:pPr>
    </w:p>
    <w:p w:rsidR="00E468D3" w:rsidRPr="00EB49BD" w:rsidRDefault="00E468D3" w:rsidP="00E468D3">
      <w:pPr>
        <w:widowControl w:val="0"/>
        <w:autoSpaceDE w:val="0"/>
        <w:autoSpaceDN w:val="0"/>
        <w:adjustRightInd w:val="0"/>
        <w:ind w:firstLine="567"/>
        <w:jc w:val="both"/>
        <w:outlineLvl w:val="0"/>
        <w:rPr>
          <w:color w:val="000000"/>
          <w:sz w:val="28"/>
          <w:szCs w:val="28"/>
        </w:rPr>
      </w:pPr>
    </w:p>
    <w:p w:rsidR="00E468D3" w:rsidRPr="00EB49BD" w:rsidRDefault="00E468D3" w:rsidP="00E468D3">
      <w:pPr>
        <w:widowControl w:val="0"/>
        <w:autoSpaceDE w:val="0"/>
        <w:autoSpaceDN w:val="0"/>
        <w:adjustRightInd w:val="0"/>
        <w:ind w:firstLine="567"/>
        <w:jc w:val="both"/>
        <w:outlineLvl w:val="0"/>
        <w:rPr>
          <w:color w:val="000000"/>
          <w:sz w:val="28"/>
          <w:szCs w:val="28"/>
        </w:rPr>
      </w:pPr>
    </w:p>
    <w:p w:rsidR="00D97E14" w:rsidRPr="00352ACF" w:rsidRDefault="00D97E14" w:rsidP="00E468D3">
      <w:pPr>
        <w:widowControl w:val="0"/>
        <w:autoSpaceDE w:val="0"/>
        <w:autoSpaceDN w:val="0"/>
        <w:adjustRightInd w:val="0"/>
        <w:ind w:firstLine="567"/>
        <w:jc w:val="center"/>
        <w:outlineLvl w:val="0"/>
        <w:rPr>
          <w:rFonts w:ascii="Arial" w:hAnsi="Arial" w:cs="Arial"/>
        </w:rPr>
      </w:pPr>
    </w:p>
    <w:sectPr w:rsidR="00D97E14" w:rsidRPr="00352ACF" w:rsidSect="001F68AF">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F19"/>
    <w:multiLevelType w:val="hybridMultilevel"/>
    <w:tmpl w:val="342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2A4AE5"/>
    <w:multiLevelType w:val="hybridMultilevel"/>
    <w:tmpl w:val="DA989F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AF"/>
    <w:rsid w:val="00094EBA"/>
    <w:rsid w:val="00100B94"/>
    <w:rsid w:val="001F68AF"/>
    <w:rsid w:val="00352ACF"/>
    <w:rsid w:val="0047518E"/>
    <w:rsid w:val="006454B1"/>
    <w:rsid w:val="0072400D"/>
    <w:rsid w:val="00736C47"/>
    <w:rsid w:val="00844E2C"/>
    <w:rsid w:val="008B0A0A"/>
    <w:rsid w:val="009B0F41"/>
    <w:rsid w:val="009C483B"/>
    <w:rsid w:val="00A84C2C"/>
    <w:rsid w:val="00B26575"/>
    <w:rsid w:val="00B52381"/>
    <w:rsid w:val="00BC148B"/>
    <w:rsid w:val="00CC5328"/>
    <w:rsid w:val="00D97E14"/>
    <w:rsid w:val="00E03480"/>
    <w:rsid w:val="00E468D3"/>
    <w:rsid w:val="00F22A97"/>
    <w:rsid w:val="00FF1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8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F68AF"/>
    <w:pPr>
      <w:spacing w:before="100" w:beforeAutospacing="1" w:after="100" w:afterAutospacing="1"/>
    </w:pPr>
  </w:style>
  <w:style w:type="paragraph" w:customStyle="1" w:styleId="ConsPlusNormal">
    <w:name w:val="ConsPlusNormal"/>
    <w:semiHidden/>
    <w:rsid w:val="001F68A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1F68AF"/>
    <w:rPr>
      <w:b/>
      <w:bCs/>
    </w:rPr>
  </w:style>
  <w:style w:type="paragraph" w:styleId="a5">
    <w:name w:val="List Paragraph"/>
    <w:basedOn w:val="a"/>
    <w:uiPriority w:val="34"/>
    <w:qFormat/>
    <w:rsid w:val="00E468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8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F68AF"/>
    <w:pPr>
      <w:spacing w:before="100" w:beforeAutospacing="1" w:after="100" w:afterAutospacing="1"/>
    </w:pPr>
  </w:style>
  <w:style w:type="paragraph" w:customStyle="1" w:styleId="ConsPlusNormal">
    <w:name w:val="ConsPlusNormal"/>
    <w:semiHidden/>
    <w:rsid w:val="001F68A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1F68AF"/>
    <w:rPr>
      <w:b/>
      <w:bCs/>
    </w:rPr>
  </w:style>
  <w:style w:type="paragraph" w:styleId="a5">
    <w:name w:val="List Paragraph"/>
    <w:basedOn w:val="a"/>
    <w:uiPriority w:val="34"/>
    <w:qFormat/>
    <w:rsid w:val="00E46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4509</Words>
  <Characters>25705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2017-02-06T13:33:00Z</cp:lastPrinted>
  <dcterms:created xsi:type="dcterms:W3CDTF">2019-02-08T07:37:00Z</dcterms:created>
  <dcterms:modified xsi:type="dcterms:W3CDTF">2019-02-08T07:39:00Z</dcterms:modified>
</cp:coreProperties>
</file>